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541E" w14:textId="6A2BCBD4" w:rsidR="004975BF" w:rsidRPr="000B1015" w:rsidRDefault="00E0183D" w:rsidP="005A74B0">
      <w:pPr>
        <w:spacing w:after="120" w:line="240" w:lineRule="auto"/>
        <w:jc w:val="both"/>
        <w:rPr>
          <w:rFonts w:ascii="Times New Roman" w:hAnsi="Times New Roman" w:cs="Times New Roman"/>
          <w:b/>
          <w:bCs/>
          <w:sz w:val="24"/>
          <w:szCs w:val="24"/>
        </w:rPr>
      </w:pPr>
      <w:r w:rsidRPr="000B1015">
        <w:rPr>
          <w:rFonts w:ascii="Times New Roman" w:hAnsi="Times New Roman" w:cs="Times New Roman"/>
          <w:b/>
          <w:bCs/>
          <w:sz w:val="24"/>
          <w:szCs w:val="24"/>
        </w:rPr>
        <w:t>Komunikat o naborze do Szkoły Doktorskiej Nauk Społecznych Uniwersytetu Jagiellońskiego na rok akad. 2023/20</w:t>
      </w:r>
      <w:r w:rsidR="00EC5071">
        <w:rPr>
          <w:rFonts w:ascii="Times New Roman" w:hAnsi="Times New Roman" w:cs="Times New Roman"/>
          <w:b/>
          <w:bCs/>
          <w:sz w:val="24"/>
          <w:szCs w:val="24"/>
        </w:rPr>
        <w:t>2</w:t>
      </w:r>
      <w:r w:rsidRPr="000B1015">
        <w:rPr>
          <w:rFonts w:ascii="Times New Roman" w:hAnsi="Times New Roman" w:cs="Times New Roman"/>
          <w:b/>
          <w:bCs/>
          <w:sz w:val="24"/>
          <w:szCs w:val="24"/>
        </w:rPr>
        <w:t>4</w:t>
      </w:r>
    </w:p>
    <w:p w14:paraId="7F50470A" w14:textId="77777777" w:rsidR="00E0183D" w:rsidRPr="000B1015" w:rsidRDefault="00E0183D" w:rsidP="005A74B0">
      <w:pPr>
        <w:spacing w:after="120" w:line="240" w:lineRule="auto"/>
        <w:jc w:val="both"/>
        <w:rPr>
          <w:rFonts w:ascii="Times New Roman" w:hAnsi="Times New Roman" w:cs="Times New Roman"/>
          <w:sz w:val="24"/>
          <w:szCs w:val="24"/>
        </w:rPr>
      </w:pPr>
    </w:p>
    <w:p w14:paraId="4DFE0D03" w14:textId="3869B1FA" w:rsidR="00743F02" w:rsidRDefault="00743F02"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Dyrektor Szkoły Doktorskiej Nauk Społecznych ogłasza nabór do Szkoły Doktorskiej Nauk Społecznych na rok akad. 2023/2024 w dyscyplinach:</w:t>
      </w:r>
    </w:p>
    <w:p w14:paraId="49DD91F8" w14:textId="77777777" w:rsidR="005A74B0" w:rsidRPr="000B1015" w:rsidRDefault="005A74B0" w:rsidP="005A74B0">
      <w:pPr>
        <w:spacing w:after="120" w:line="240" w:lineRule="auto"/>
        <w:jc w:val="both"/>
        <w:rPr>
          <w:rFonts w:ascii="Times New Roman" w:hAnsi="Times New Roman" w:cs="Times New Roman"/>
          <w:sz w:val="24"/>
          <w:szCs w:val="24"/>
        </w:rPr>
      </w:pPr>
    </w:p>
    <w:p w14:paraId="52DF91D8"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ekonomia i finanse – limit miejsc - 2</w:t>
      </w:r>
    </w:p>
    <w:p w14:paraId="65EAEB73"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geografia społeczno-ekonomiczna i gospodarka przestrzenna - limit miejsc - 4</w:t>
      </w:r>
    </w:p>
    <w:p w14:paraId="00578EC5"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nauki o komunikacji społecznej i mediach - limit miejsc - 3</w:t>
      </w:r>
    </w:p>
    <w:p w14:paraId="3A0CD5F0"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nauki o polityce i administracji - limit miejsc - 4</w:t>
      </w:r>
    </w:p>
    <w:p w14:paraId="19781EC6"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nauki o zarządzaniu i jakości - limit miejsc - 4</w:t>
      </w:r>
    </w:p>
    <w:p w14:paraId="304157D7"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nauki prawne - limit miejsc - 9</w:t>
      </w:r>
    </w:p>
    <w:p w14:paraId="55D398A3"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nauki socjologiczne - limit miejsc - 8</w:t>
      </w:r>
    </w:p>
    <w:p w14:paraId="319394A2"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pedagogika - limit miejsc - 1</w:t>
      </w:r>
    </w:p>
    <w:p w14:paraId="05B9E884"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psychologia - limit miejsc - 9</w:t>
      </w:r>
    </w:p>
    <w:p w14:paraId="4819C560"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val="en-US" w:eastAsia="pl-PL"/>
        </w:rPr>
      </w:pPr>
      <w:r w:rsidRPr="000B1015">
        <w:rPr>
          <w:rFonts w:ascii="Times New Roman" w:eastAsia="Times New Roman" w:hAnsi="Times New Roman" w:cs="Times New Roman"/>
          <w:color w:val="000000"/>
          <w:sz w:val="24"/>
          <w:szCs w:val="24"/>
          <w:shd w:val="clear" w:color="auto" w:fill="FFFFFF"/>
          <w:lang w:val="en-US" w:eastAsia="pl-PL"/>
        </w:rPr>
        <w:t>Program interdyscyplinarny - Society of the future - limit miejsc - 4</w:t>
      </w:r>
    </w:p>
    <w:p w14:paraId="1FB5E146" w14:textId="77777777" w:rsidR="00E0183D" w:rsidRPr="000B1015" w:rsidRDefault="00E0183D"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r w:rsidRPr="000B1015">
        <w:rPr>
          <w:rFonts w:ascii="Times New Roman" w:eastAsia="Times New Roman" w:hAnsi="Times New Roman" w:cs="Times New Roman"/>
          <w:color w:val="000000"/>
          <w:sz w:val="24"/>
          <w:szCs w:val="24"/>
          <w:shd w:val="clear" w:color="auto" w:fill="FFFFFF"/>
          <w:lang w:eastAsia="pl-PL"/>
        </w:rPr>
        <w:t xml:space="preserve">Międzynarodowy program doktorski z zakresu neuronauki poznawczej – Cognes - limit miejsc – 4 </w:t>
      </w:r>
    </w:p>
    <w:p w14:paraId="26732713" w14:textId="77777777" w:rsidR="00743F02" w:rsidRPr="000B1015" w:rsidRDefault="00743F02" w:rsidP="005A74B0">
      <w:pPr>
        <w:spacing w:after="120" w:line="240" w:lineRule="auto"/>
        <w:jc w:val="both"/>
        <w:rPr>
          <w:rFonts w:ascii="Times New Roman" w:eastAsia="Times New Roman" w:hAnsi="Times New Roman" w:cs="Times New Roman"/>
          <w:color w:val="000000"/>
          <w:sz w:val="24"/>
          <w:szCs w:val="24"/>
          <w:shd w:val="clear" w:color="auto" w:fill="FFFFFF"/>
          <w:lang w:eastAsia="pl-PL"/>
        </w:rPr>
      </w:pPr>
    </w:p>
    <w:p w14:paraId="0568E85B" w14:textId="77777777" w:rsidR="00743F02" w:rsidRPr="000B1015" w:rsidRDefault="00743F02"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b/>
          <w:bCs/>
          <w:sz w:val="24"/>
          <w:szCs w:val="24"/>
        </w:rPr>
        <w:t>Szczegółowe warunki i tryb rekrutacji do Szkoły Doktorskiej Nauk Społecznych na Uniwersytecie Jagiellońskim w roku akademickim 2023/2024</w:t>
      </w:r>
    </w:p>
    <w:p w14:paraId="01B85A4B" w14:textId="77777777" w:rsidR="00743F02" w:rsidRPr="000B1015" w:rsidRDefault="00743F02" w:rsidP="005A74B0">
      <w:pPr>
        <w:spacing w:after="120" w:line="240" w:lineRule="auto"/>
        <w:jc w:val="both"/>
        <w:rPr>
          <w:rFonts w:ascii="Times New Roman" w:hAnsi="Times New Roman" w:cs="Times New Roman"/>
          <w:sz w:val="24"/>
          <w:szCs w:val="24"/>
        </w:rPr>
      </w:pPr>
    </w:p>
    <w:p w14:paraId="25ECF8EA" w14:textId="77777777" w:rsidR="004975BF" w:rsidRPr="000B1015" w:rsidRDefault="004975BF" w:rsidP="005A74B0">
      <w:pPr>
        <w:spacing w:after="120" w:line="240" w:lineRule="auto"/>
        <w:rPr>
          <w:rFonts w:ascii="Times New Roman" w:hAnsi="Times New Roman" w:cs="Times New Roman"/>
          <w:b/>
          <w:bCs/>
          <w:sz w:val="24"/>
          <w:szCs w:val="24"/>
        </w:rPr>
      </w:pPr>
      <w:r w:rsidRPr="000B1015">
        <w:rPr>
          <w:rFonts w:ascii="Times New Roman" w:hAnsi="Times New Roman" w:cs="Times New Roman"/>
          <w:b/>
          <w:bCs/>
          <w:sz w:val="24"/>
          <w:szCs w:val="24"/>
        </w:rPr>
        <w:t>I. Programy interdyscyplinarne i międzydziedzinowe</w:t>
      </w:r>
    </w:p>
    <w:p w14:paraId="0F15DFB5"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Formalne warunki wstępne udziału w postępowaniu rekrutacyjnym</w:t>
      </w:r>
    </w:p>
    <w:p w14:paraId="5533ED28"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 przyjęcie do szkoły może ubiegać się osoba posiadająca tytuł zawodowy magistra, magistra inżyniera lub równorzędny uzyskany na dowolnym kierunku. </w:t>
      </w:r>
    </w:p>
    <w:p w14:paraId="441DFF88"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Weryfikacja spełnienia tego warunku następuje po zakwalifikowaniu do przyjęcia do szkoły doktorskiej, w chwili wpisu na listę doktorantów. </w:t>
      </w:r>
    </w:p>
    <w:p w14:paraId="4DE0E2BE"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 wyjątkowych przypadkach, uzasadnionych najwyższą jakością osiągnięć naukowych, o przyjęcie do szkoły może ubiegać się również osoba, o której mowa w art. 186 ust. 2 ustawy, tj. osoba będąca absolwentem studiów pierwszego stopnia lub studentem, który ukończył trzeci rok jednolitych studiów magisterskich, nieposiadająca tytułu zawodowego magistra, magistra inżyniera lub równorzędnego. </w:t>
      </w:r>
    </w:p>
    <w:p w14:paraId="476760CD"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Dla osób, które korzystają z trybu nadzwyczajnego na podstawie art. 186 ust. 2 ustawy weryfikacja następuje przed dopuszczeniem do pierwszego etapu postępowania rekrutacyjnego na podstawie opinii potwierdzającej wysoką jakość prowadzonych prac badawczych oraz wysoki stopień zaawansowania tych prac, wydanej przez opiekuna naukowego posiadającego co najmniej stopień doktora habilitowanego lub będącego pracownikiem zagranicznej uczelni lub instytucji naukowej, posiadającego znaczące osiągnięcia.</w:t>
      </w:r>
    </w:p>
    <w:p w14:paraId="63F960C7"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Język postępowania rekrutacyjnego</w:t>
      </w:r>
      <w:r w:rsidRPr="000B1015">
        <w:rPr>
          <w:rFonts w:ascii="Times New Roman" w:hAnsi="Times New Roman" w:cs="Times New Roman"/>
          <w:sz w:val="24"/>
          <w:szCs w:val="24"/>
        </w:rPr>
        <w:t> </w:t>
      </w:r>
    </w:p>
    <w:p w14:paraId="710296FE"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lastRenderedPageBreak/>
        <w:t>Postępowanie jest prowadzone w języku angielskim. Aplikacja składana przez kandydata musi być sporządzona w języku angielskim.</w:t>
      </w:r>
    </w:p>
    <w:p w14:paraId="6BFF16F1" w14:textId="341FFC82" w:rsidR="004975BF" w:rsidRPr="000B1015" w:rsidRDefault="004975BF" w:rsidP="005A74B0">
      <w:pPr>
        <w:spacing w:after="120" w:line="240" w:lineRule="auto"/>
        <w:rPr>
          <w:rFonts w:ascii="Times New Roman" w:hAnsi="Times New Roman" w:cs="Times New Roman"/>
          <w:b/>
          <w:bCs/>
          <w:sz w:val="24"/>
          <w:szCs w:val="24"/>
        </w:rPr>
      </w:pPr>
    </w:p>
    <w:p w14:paraId="2D144A4B" w14:textId="77777777" w:rsidR="000B1015" w:rsidRPr="000B1015" w:rsidRDefault="000B1015" w:rsidP="005A74B0">
      <w:pPr>
        <w:autoSpaceDE w:val="0"/>
        <w:autoSpaceDN w:val="0"/>
        <w:adjustRightInd w:val="0"/>
        <w:spacing w:after="120" w:line="240" w:lineRule="auto"/>
        <w:rPr>
          <w:rFonts w:ascii="Times New Roman" w:hAnsi="Times New Roman" w:cs="Times New Roman"/>
          <w:b/>
          <w:bCs/>
          <w:sz w:val="24"/>
          <w:szCs w:val="24"/>
        </w:rPr>
      </w:pPr>
      <w:r w:rsidRPr="000B1015">
        <w:rPr>
          <w:rFonts w:ascii="Times New Roman" w:hAnsi="Times New Roman" w:cs="Times New Roman"/>
          <w:b/>
          <w:bCs/>
          <w:sz w:val="24"/>
          <w:szCs w:val="24"/>
        </w:rPr>
        <w:t>Lista dokumentów wymaganych do ustalenia wyniku kwalifikacji</w:t>
      </w:r>
    </w:p>
    <w:p w14:paraId="7E72FAF4" w14:textId="77777777" w:rsidR="000B1015" w:rsidRPr="000B1015" w:rsidRDefault="000B1015"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1. życiorys naukowy wraz z listą publikacji i wystąpień konferencyjnych;</w:t>
      </w:r>
    </w:p>
    <w:p w14:paraId="1C126F6F" w14:textId="77777777" w:rsidR="000B1015" w:rsidRPr="000B1015" w:rsidRDefault="000B1015"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2. list rekomendacyjny napisany przez pracownika prowadzącego działalność naukową w dyscyplinie lub dyscyplinach pokrewnych, posiadającego co najmniej stopień naukowy dr hab., lub posiadającego co najmniej stopień doktora i uprawnienia do opieki nad doktorantem jako promotor główny;</w:t>
      </w:r>
    </w:p>
    <w:p w14:paraId="0A49B47E" w14:textId="77777777" w:rsidR="000B1015" w:rsidRPr="000B1015" w:rsidRDefault="000B1015"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3. projekt planu badawczego (min. 10 000, max. 20 000 znaków ze spacjami) zawierający następujące elementy: tytuł, słowa kluczowe, cel/ problem badawczy, znaczenie proponowanych badań, metody badawcze, koncepcja i plan badań oraz wstępną bibliografię;</w:t>
      </w:r>
    </w:p>
    <w:p w14:paraId="489DFDF8" w14:textId="77777777" w:rsidR="000B1015" w:rsidRPr="000B1015" w:rsidRDefault="000B1015"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4. w przypadku osób, o których mowa w art. 186 ust. 2 ustawy opinia potwierdzająca wysoką jakość prowadzonych przez nią prac badawczych oraz wysoki stopień zaawansowania tych prac, wydana przez opiekuna naukowego posiadającego co najmniej stopień doktora habilitowanego lub będącego pracownikiem zagranicznej uczelni lub instytucji naukowej, który posiada znaczące osiągnięcia w zakresie zagadnień naukowych związanych z programem kształcenia.</w:t>
      </w:r>
    </w:p>
    <w:p w14:paraId="4A26E2DD" w14:textId="77777777" w:rsidR="004975BF" w:rsidRPr="000B1015" w:rsidRDefault="004975BF" w:rsidP="005A74B0">
      <w:pPr>
        <w:spacing w:after="120" w:line="240" w:lineRule="auto"/>
        <w:rPr>
          <w:rFonts w:ascii="Times New Roman" w:hAnsi="Times New Roman" w:cs="Times New Roman"/>
          <w:b/>
          <w:bCs/>
          <w:sz w:val="24"/>
          <w:szCs w:val="24"/>
        </w:rPr>
      </w:pPr>
    </w:p>
    <w:p w14:paraId="0B679346" w14:textId="3DD9EA52"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Przebieg postępowania rekrutacyjnego</w:t>
      </w:r>
      <w:r w:rsidRPr="000B1015">
        <w:rPr>
          <w:rFonts w:ascii="Times New Roman" w:hAnsi="Times New Roman" w:cs="Times New Roman"/>
          <w:sz w:val="24"/>
          <w:szCs w:val="24"/>
        </w:rPr>
        <w:t> </w:t>
      </w:r>
    </w:p>
    <w:p w14:paraId="1F89A7CB"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Osoba przystępująca do postępowania kwalifikacyjnego przedstawia w ramach składanej aplikacji komplet dokumentów wskazanych w komunikacie o naborze. </w:t>
      </w:r>
    </w:p>
    <w:p w14:paraId="7EF6D588"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Złożenie niekompletnej aplikacji lub aplikacji zawierającej istotne uchybienia względem określonych w komunikacie o naborze wymogów jej sporządzenia skutkuje jej niedopuszczeniem do oceny i ustaleniem na liście rankingowej wyniku kwalifikacji równego 0 (zero) punktów. </w:t>
      </w:r>
    </w:p>
    <w:p w14:paraId="5E6ACAD9"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Kompletna aplikacja jest przekazywana do oceny w ramach etapu pierwszego. </w:t>
      </w:r>
    </w:p>
    <w:p w14:paraId="41F4DE31" w14:textId="77777777" w:rsidR="004975BF" w:rsidRPr="000B1015" w:rsidRDefault="004975BF" w:rsidP="005A74B0">
      <w:pPr>
        <w:tabs>
          <w:tab w:val="num" w:pos="720"/>
        </w:tabs>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W etapie pierwszym oceniane są:</w:t>
      </w:r>
    </w:p>
    <w:p w14:paraId="69FCE533" w14:textId="77777777" w:rsidR="004975BF" w:rsidRPr="000B1015" w:rsidRDefault="004975BF" w:rsidP="005A74B0">
      <w:pPr>
        <w:pStyle w:val="Akapitzlist"/>
        <w:numPr>
          <w:ilvl w:val="0"/>
          <w:numId w:val="1"/>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interdyscyplinarność zainteresowań naukowych kandydata w zakresie dziedzin i/lub dyscyplin, które obejmuje dany program,</w:t>
      </w:r>
    </w:p>
    <w:p w14:paraId="25F1C8D8" w14:textId="77777777" w:rsidR="004975BF" w:rsidRPr="000B1015" w:rsidRDefault="004975BF" w:rsidP="005A74B0">
      <w:pPr>
        <w:pStyle w:val="Akapitzlist"/>
        <w:numPr>
          <w:ilvl w:val="0"/>
          <w:numId w:val="1"/>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projekt badawczy.</w:t>
      </w:r>
    </w:p>
    <w:p w14:paraId="47B2CED9"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Projekt badawczy oceniany jest według następujących kryteriów:</w:t>
      </w:r>
    </w:p>
    <w:p w14:paraId="31B64681" w14:textId="77777777" w:rsidR="004975BF" w:rsidRPr="000B1015" w:rsidRDefault="004975BF" w:rsidP="005A74B0">
      <w:pPr>
        <w:pStyle w:val="Akapitzlist"/>
        <w:numPr>
          <w:ilvl w:val="0"/>
          <w:numId w:val="2"/>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poprawność formalna;</w:t>
      </w:r>
    </w:p>
    <w:p w14:paraId="38BB9D61" w14:textId="77777777" w:rsidR="004975BF" w:rsidRPr="000B1015" w:rsidRDefault="004975BF" w:rsidP="005A74B0">
      <w:pPr>
        <w:pStyle w:val="Akapitzlist"/>
        <w:numPr>
          <w:ilvl w:val="0"/>
          <w:numId w:val="2"/>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poprawność zidentyfikowania i przedstawienia problemu badawczego;</w:t>
      </w:r>
    </w:p>
    <w:p w14:paraId="109155E7" w14:textId="77777777" w:rsidR="004975BF" w:rsidRPr="000B1015" w:rsidRDefault="004975BF" w:rsidP="005A74B0">
      <w:pPr>
        <w:pStyle w:val="Akapitzlist"/>
        <w:numPr>
          <w:ilvl w:val="0"/>
          <w:numId w:val="2"/>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adekwatność przeglądu literatury;</w:t>
      </w:r>
    </w:p>
    <w:p w14:paraId="32993338" w14:textId="77777777" w:rsidR="004975BF" w:rsidRPr="000B1015" w:rsidRDefault="004975BF" w:rsidP="005A74B0">
      <w:pPr>
        <w:pStyle w:val="Akapitzlist"/>
        <w:numPr>
          <w:ilvl w:val="0"/>
          <w:numId w:val="2"/>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adekwatność metodologii badań;</w:t>
      </w:r>
    </w:p>
    <w:p w14:paraId="3A4EBCF1" w14:textId="77777777" w:rsidR="004975BF" w:rsidRPr="000B1015" w:rsidRDefault="004975BF" w:rsidP="005A74B0">
      <w:pPr>
        <w:pStyle w:val="Akapitzlist"/>
        <w:numPr>
          <w:ilvl w:val="0"/>
          <w:numId w:val="2"/>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naukowa rzetelność (oryginalność projektu i samodzielność jego wykonania);</w:t>
      </w:r>
    </w:p>
    <w:p w14:paraId="79B33BF8" w14:textId="77777777" w:rsidR="004975BF" w:rsidRPr="000B1015" w:rsidRDefault="004975BF" w:rsidP="005A74B0">
      <w:pPr>
        <w:pStyle w:val="Akapitzlist"/>
        <w:numPr>
          <w:ilvl w:val="0"/>
          <w:numId w:val="2"/>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zgodność zamierzeń naukowych z profilem Szkoły Doktorskiej Nauk Społecznych i programem doktorskim.</w:t>
      </w:r>
    </w:p>
    <w:p w14:paraId="6C1091CD"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Przy dokonywaniu oceny komisja może powołać recenzenta spośród pracowników naukowych Uniwersytetu Jagiellońskiego posiadających co najmniej stopień doktora habilitowanego i uznane specjalistyczne kompetencje i wiedzę z zakresu tematyki przedstawionej w projekcie planu badawczego.</w:t>
      </w:r>
    </w:p>
    <w:p w14:paraId="52B6574A"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lastRenderedPageBreak/>
        <w:t>Do drugiego etapu (rozmowy kwalifikacyjnej) może być dopuszczony wyłącznie kandydat, który spełnia wszystkie poniższe warunki:</w:t>
      </w:r>
    </w:p>
    <w:p w14:paraId="383F886D" w14:textId="77777777" w:rsidR="004975BF" w:rsidRPr="000B1015" w:rsidRDefault="004975BF" w:rsidP="005A74B0">
      <w:pPr>
        <w:pStyle w:val="Akapitzlist"/>
        <w:numPr>
          <w:ilvl w:val="0"/>
          <w:numId w:val="3"/>
        </w:numPr>
        <w:spacing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zainteresowania naukowe kandydata są zgodne z profilem programu;</w:t>
      </w:r>
    </w:p>
    <w:p w14:paraId="78618F91" w14:textId="77777777" w:rsidR="004975BF" w:rsidRPr="000B1015" w:rsidRDefault="004975BF" w:rsidP="005A74B0">
      <w:pPr>
        <w:pStyle w:val="Akapitzlist"/>
        <w:numPr>
          <w:ilvl w:val="0"/>
          <w:numId w:val="3"/>
        </w:numPr>
        <w:spacing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złożony przez niego projekt został oceniony pozytywnie w każdym z kryteriów w etapie pierwszym.</w:t>
      </w:r>
    </w:p>
    <w:p w14:paraId="51CDA2F0"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Osoby niedopuszczone do etapu drugiego uzyskują na liście rankingowej wynik kwalifikacji równy 0 (zero) punktów. </w:t>
      </w:r>
    </w:p>
    <w:p w14:paraId="58F0B55E"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 drugim etapie komisja przeprowadza rozmowę kwalifikacyjną w języku angielskim (0–100 pkt.), w ramach której oceniane są następujące elementy:</w:t>
      </w:r>
    </w:p>
    <w:p w14:paraId="256AAB5F" w14:textId="77777777" w:rsidR="004975BF" w:rsidRPr="000B1015" w:rsidRDefault="004975BF" w:rsidP="005A74B0">
      <w:pPr>
        <w:pStyle w:val="Akapitzlist"/>
        <w:numPr>
          <w:ilvl w:val="0"/>
          <w:numId w:val="4"/>
        </w:numPr>
        <w:spacing w:before="120" w:after="120" w:line="240" w:lineRule="auto"/>
        <w:ind w:left="426" w:hanging="284"/>
        <w:jc w:val="both"/>
        <w:rPr>
          <w:rFonts w:ascii="Times New Roman" w:hAnsi="Times New Roman" w:cs="Times New Roman"/>
          <w:sz w:val="24"/>
          <w:szCs w:val="24"/>
        </w:rPr>
      </w:pPr>
      <w:r w:rsidRPr="000B1015">
        <w:rPr>
          <w:rFonts w:ascii="Times New Roman" w:hAnsi="Times New Roman" w:cs="Times New Roman"/>
          <w:sz w:val="24"/>
          <w:szCs w:val="24"/>
        </w:rPr>
        <w:t>jakość naukowa, nowatorstwo i wykonalność przedstawionego projektu badawczego z uwzględnieniem oceny z pierwszego etapu postępowania (0–50 pkt.);</w:t>
      </w:r>
    </w:p>
    <w:p w14:paraId="083D1549" w14:textId="77777777" w:rsidR="004975BF" w:rsidRPr="000B1015" w:rsidRDefault="004975BF" w:rsidP="005A74B0">
      <w:pPr>
        <w:pStyle w:val="Akapitzlist"/>
        <w:numPr>
          <w:ilvl w:val="0"/>
          <w:numId w:val="4"/>
        </w:numPr>
        <w:spacing w:before="120" w:after="120" w:line="240" w:lineRule="auto"/>
        <w:ind w:left="426" w:hanging="284"/>
        <w:jc w:val="both"/>
        <w:rPr>
          <w:rFonts w:ascii="Times New Roman" w:hAnsi="Times New Roman" w:cs="Times New Roman"/>
          <w:sz w:val="24"/>
          <w:szCs w:val="24"/>
        </w:rPr>
      </w:pPr>
      <w:r w:rsidRPr="000B1015">
        <w:rPr>
          <w:rFonts w:ascii="Times New Roman" w:hAnsi="Times New Roman" w:cs="Times New Roman"/>
          <w:sz w:val="24"/>
          <w:szCs w:val="24"/>
        </w:rPr>
        <w:t>życiorys naukowy kandydata (0–20 pkt.);</w:t>
      </w:r>
    </w:p>
    <w:p w14:paraId="2A6646B8" w14:textId="77777777" w:rsidR="004975BF" w:rsidRPr="000B1015" w:rsidRDefault="004975BF" w:rsidP="005A74B0">
      <w:pPr>
        <w:pStyle w:val="Akapitzlist"/>
        <w:numPr>
          <w:ilvl w:val="0"/>
          <w:numId w:val="4"/>
        </w:numPr>
        <w:spacing w:before="120" w:after="120" w:line="240" w:lineRule="auto"/>
        <w:ind w:left="426" w:hanging="284"/>
        <w:jc w:val="both"/>
        <w:rPr>
          <w:rFonts w:ascii="Times New Roman" w:hAnsi="Times New Roman" w:cs="Times New Roman"/>
          <w:sz w:val="24"/>
          <w:szCs w:val="24"/>
        </w:rPr>
      </w:pPr>
      <w:r w:rsidRPr="000B1015">
        <w:rPr>
          <w:rFonts w:ascii="Times New Roman" w:hAnsi="Times New Roman" w:cs="Times New Roman"/>
          <w:sz w:val="24"/>
          <w:szCs w:val="24"/>
        </w:rPr>
        <w:t>kompetencje merytoryczne kandydata zaprezentowane w trakcie rozmowy kwalifikacyjnej (0–30 pkt.).</w:t>
      </w:r>
    </w:p>
    <w:p w14:paraId="30B3D956"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Nieprzystąpienie do rozmowy kwalifikacyjnej skutkuje ustaleniem na liście rankingowej wyniku kwalifikacji równego 0 (zero) punktów.</w:t>
      </w:r>
    </w:p>
    <w:p w14:paraId="7EA57F92"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Posiadanie statusu beneficjenta grantów i międzynarodowych projektów badawczych, których listę określa dyrektor w formie komunikatu na stronie internetowej szkoły, jest podstawą przyznania maksymalnej liczby punktów w postępowaniu rekrutacyjnym (100 pkt.) bez konieczności przystępowania przez kandydata do poszczególnych etapów postępowania, pod warunkiem spełnienia przez kandydata warunków formalnych udziału w rekrutacji. Spełnienie powyższego warunku stwierdza się na podstawie dokumentów złożonych przez kandydata.</w:t>
      </w:r>
    </w:p>
    <w:p w14:paraId="2E1C013F"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Z zastrzeżeniem wskazanych wyżej przypadków, wynik kwalifikacji kandydata to liczba punktów uzyskanych podczas rozmowy kwalifikacyjnej, ustalana z dokładnością do dwóch miejsc po przecinku.</w:t>
      </w:r>
    </w:p>
    <w:p w14:paraId="03689572" w14:textId="77777777" w:rsidR="004975BF" w:rsidRPr="000B1015" w:rsidRDefault="004975BF" w:rsidP="005A74B0">
      <w:pPr>
        <w:spacing w:after="120" w:line="240" w:lineRule="auto"/>
        <w:jc w:val="both"/>
        <w:rPr>
          <w:rFonts w:ascii="Times New Roman" w:hAnsi="Times New Roman" w:cs="Times New Roman"/>
          <w:sz w:val="24"/>
          <w:szCs w:val="24"/>
        </w:rPr>
      </w:pPr>
    </w:p>
    <w:p w14:paraId="5E39FBCC" w14:textId="77777777" w:rsidR="004975BF" w:rsidRPr="000B1015" w:rsidRDefault="004975BF" w:rsidP="005A74B0">
      <w:pPr>
        <w:spacing w:after="120" w:line="240" w:lineRule="auto"/>
        <w:rPr>
          <w:rFonts w:ascii="Times New Roman" w:hAnsi="Times New Roman" w:cs="Times New Roman"/>
          <w:b/>
          <w:bCs/>
          <w:sz w:val="24"/>
          <w:szCs w:val="24"/>
        </w:rPr>
      </w:pPr>
      <w:r w:rsidRPr="000B1015">
        <w:rPr>
          <w:rFonts w:ascii="Times New Roman" w:hAnsi="Times New Roman" w:cs="Times New Roman"/>
          <w:b/>
          <w:bCs/>
          <w:sz w:val="24"/>
          <w:szCs w:val="24"/>
        </w:rPr>
        <w:t>II. Pozostałe programy</w:t>
      </w:r>
    </w:p>
    <w:p w14:paraId="717DA297"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Formalne warunki wstępne udziału w postępowaniu rekrutacyjnym</w:t>
      </w:r>
    </w:p>
    <w:p w14:paraId="7BD360C1"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 przyjęcie do szkoły może ubiegać się osoba posiadająca tytuł zawodowy magistra, magistra inżyniera lub równorzędny uzyskany na dowolnym kierunku. </w:t>
      </w:r>
    </w:p>
    <w:p w14:paraId="7733CD83"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Weryfikacja spełnienia tego warunku następuje po zakwalifikowaniu do przyjęcia do szkoły doktorskiej, w chwili wpisu na listę doktorantów. </w:t>
      </w:r>
    </w:p>
    <w:p w14:paraId="19600F1B"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 wyjątkowych przypadkach, uzasadnionych najwyższą jakością osiągnięć naukowych, o przyjęcie do szkoły może ubiegać się również osoba, o której mowa w art. 186 ust. 2 ustawy, tj. osoba będąca absolwentem studiów pierwszego stopnia lub studentem, który ukończył trzeci rok jednolitych studiów magisterskich, nieposiadająca tytułu zawodowego magistra, magistra inżyniera lub równorzędnego. </w:t>
      </w:r>
    </w:p>
    <w:p w14:paraId="153043AC"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Dla osób, które korzystają z trybu nadzwyczajnego na podstawie art. 186 ust. 2 ustawy weryfikacja następuje przed dopuszczeniem do pierwszego etapu postępowania rekrutacyjnego na podstawie opinii potwierdzającej wysoką jakość prowadzonych prac badawczych oraz wysoki stopień zaawansowania tych prac, wydanej przez opiekuna naukowego posiadającego co najmniej stopień doktora habilitowanego lub będącego pracownikiem zagranicznej uczelni lub instytucji naukowej, posiadającego znaczące osiągnięcia.</w:t>
      </w:r>
    </w:p>
    <w:p w14:paraId="77A0CE2F"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Język postępowania rekrutacyjnego</w:t>
      </w:r>
      <w:r w:rsidRPr="000B1015">
        <w:rPr>
          <w:rFonts w:ascii="Times New Roman" w:hAnsi="Times New Roman" w:cs="Times New Roman"/>
          <w:sz w:val="24"/>
          <w:szCs w:val="24"/>
        </w:rPr>
        <w:t> </w:t>
      </w:r>
    </w:p>
    <w:p w14:paraId="6F12E3D2"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lastRenderedPageBreak/>
        <w:t xml:space="preserve">Postępowanie jest prowadzone w języku, w którym odbywa się kształcenie na danym programie. </w:t>
      </w:r>
    </w:p>
    <w:p w14:paraId="19D9CB16" w14:textId="77777777" w:rsidR="004975BF" w:rsidRPr="000B1015" w:rsidRDefault="004975BF" w:rsidP="005A74B0">
      <w:pPr>
        <w:autoSpaceDE w:val="0"/>
        <w:autoSpaceDN w:val="0"/>
        <w:adjustRightInd w:val="0"/>
        <w:spacing w:after="120" w:line="240" w:lineRule="auto"/>
        <w:rPr>
          <w:rFonts w:ascii="Times New Roman" w:hAnsi="Times New Roman" w:cs="Times New Roman"/>
          <w:b/>
          <w:bCs/>
          <w:sz w:val="24"/>
          <w:szCs w:val="24"/>
        </w:rPr>
      </w:pPr>
      <w:r w:rsidRPr="000B1015">
        <w:rPr>
          <w:rFonts w:ascii="Times New Roman" w:hAnsi="Times New Roman" w:cs="Times New Roman"/>
          <w:b/>
          <w:bCs/>
          <w:sz w:val="24"/>
          <w:szCs w:val="24"/>
        </w:rPr>
        <w:t>Lista dokumentów wymaganych do ustalenia wyniku kwalifikacji</w:t>
      </w:r>
    </w:p>
    <w:p w14:paraId="5350CECD" w14:textId="77777777"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1. życiorys naukowy wraz z listą publikacji i wystąpień konferencyjnych;</w:t>
      </w:r>
    </w:p>
    <w:p w14:paraId="11D97D1C" w14:textId="01A3DB3A"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2. list rekomendacyjny napisany przez pracownika prowadzącego działalność naukową w dyscyplinie</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lub dyscyplinach pokrewnych, posiadającego co najmniej stopień naukowy dr hab., lub</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posiadającego co najmniej stopień doktora i uprawnienia do opieki nad doktorantem jako promotor</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główny;</w:t>
      </w:r>
    </w:p>
    <w:p w14:paraId="67F68060" w14:textId="70102302"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3. projekt planu badawczego (min. 10 000, max. 20 000 znaków ze spacjami) zawierający następujące</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elementy: tytuł, słowa kluczowe, cel/ problem badawczy, znaczenie proponowanych badań,</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metody badawcze, koncepcja i plan badań oraz wstępną bibliografię;</w:t>
      </w:r>
    </w:p>
    <w:p w14:paraId="7FFBC13A" w14:textId="061DEA7C"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4. w przypadku osób, o których mowa w art. 186 ust. 2 ustawy opinia potwierdzająca wysoką jakość</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prowadzonych przez nią prac badawczych oraz wysoki stopień zaawansowania tych prac, wydana</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przez opiekuna naukowego posiadającego co najmniej stopień doktora habilitowanego lub</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będącego pracownikiem zagranicznej uczelni lub instytucji naukowej, który posiada znaczące</w:t>
      </w:r>
      <w:r w:rsidR="000B1015" w:rsidRPr="000B1015">
        <w:rPr>
          <w:rFonts w:ascii="Times New Roman" w:hAnsi="Times New Roman" w:cs="Times New Roman"/>
          <w:sz w:val="24"/>
          <w:szCs w:val="24"/>
        </w:rPr>
        <w:t xml:space="preserve"> </w:t>
      </w:r>
      <w:r w:rsidRPr="000B1015">
        <w:rPr>
          <w:rFonts w:ascii="Times New Roman" w:hAnsi="Times New Roman" w:cs="Times New Roman"/>
          <w:sz w:val="24"/>
          <w:szCs w:val="24"/>
        </w:rPr>
        <w:t xml:space="preserve">osiągnięcia w zakresie zagadnień naukowych związanych z </w:t>
      </w:r>
      <w:r w:rsidR="000B1015" w:rsidRPr="000B1015">
        <w:rPr>
          <w:rFonts w:ascii="Times New Roman" w:hAnsi="Times New Roman" w:cs="Times New Roman"/>
          <w:sz w:val="24"/>
          <w:szCs w:val="24"/>
        </w:rPr>
        <w:t>p</w:t>
      </w:r>
      <w:r w:rsidRPr="000B1015">
        <w:rPr>
          <w:rFonts w:ascii="Times New Roman" w:hAnsi="Times New Roman" w:cs="Times New Roman"/>
          <w:sz w:val="24"/>
          <w:szCs w:val="24"/>
        </w:rPr>
        <w:t>rogramem kształcenia.</w:t>
      </w:r>
    </w:p>
    <w:p w14:paraId="00F66152" w14:textId="77777777"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p>
    <w:p w14:paraId="42BAEE25"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b/>
          <w:bCs/>
          <w:sz w:val="24"/>
          <w:szCs w:val="24"/>
        </w:rPr>
        <w:t>Przebieg postępowania rekrutacyjnego</w:t>
      </w:r>
      <w:r w:rsidRPr="000B1015">
        <w:rPr>
          <w:rFonts w:ascii="Times New Roman" w:hAnsi="Times New Roman" w:cs="Times New Roman"/>
          <w:sz w:val="24"/>
          <w:szCs w:val="24"/>
        </w:rPr>
        <w:t> </w:t>
      </w:r>
    </w:p>
    <w:p w14:paraId="184EC8DA"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Osoba przystępująca do postępowania kwalifikacyjnego przedstawia w ramach składanej aplikacji komplet dokumentów wskazanych w komunikacie o naborze. </w:t>
      </w:r>
    </w:p>
    <w:p w14:paraId="217C0AA5"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Złożenie niekompletnej aplikacji lub aplikacji zawierającej istotne uchybienia względem określonych w komunikacie o naborze wymogów jej sporządzenia skutkuje jej niedopuszczeniem do oceny i ustaleniem na liście rankingowej wyniku kwalifikacji równego 0 (zero) punktów. </w:t>
      </w:r>
    </w:p>
    <w:p w14:paraId="2EB11F4E"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Kompletna aplikacja jest przekazywana do oceny w ramach etapu pierwszego. </w:t>
      </w:r>
    </w:p>
    <w:p w14:paraId="5C0AB220" w14:textId="77777777" w:rsidR="004975BF" w:rsidRPr="000B1015" w:rsidRDefault="004975BF" w:rsidP="005A74B0">
      <w:pPr>
        <w:tabs>
          <w:tab w:val="num" w:pos="720"/>
        </w:tabs>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W etapie pierwszym oceniane są:</w:t>
      </w:r>
    </w:p>
    <w:p w14:paraId="216057B5" w14:textId="77777777" w:rsidR="004975BF" w:rsidRPr="000B1015" w:rsidRDefault="004975BF" w:rsidP="005A74B0">
      <w:pPr>
        <w:pStyle w:val="Akapitzlist"/>
        <w:numPr>
          <w:ilvl w:val="0"/>
          <w:numId w:val="5"/>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zbieżność zainteresowań naukowych kandydata z dyscypliną,</w:t>
      </w:r>
    </w:p>
    <w:p w14:paraId="08118BAE" w14:textId="77777777" w:rsidR="004975BF" w:rsidRPr="000B1015" w:rsidRDefault="004975BF" w:rsidP="005A74B0">
      <w:pPr>
        <w:pStyle w:val="Akapitzlist"/>
        <w:numPr>
          <w:ilvl w:val="0"/>
          <w:numId w:val="5"/>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projekt badawczy.</w:t>
      </w:r>
    </w:p>
    <w:p w14:paraId="24284C48" w14:textId="77777777" w:rsidR="004975BF" w:rsidRPr="000B1015" w:rsidRDefault="004975BF" w:rsidP="005A74B0">
      <w:pPr>
        <w:spacing w:after="120" w:line="240" w:lineRule="auto"/>
        <w:rPr>
          <w:rFonts w:ascii="Times New Roman" w:hAnsi="Times New Roman" w:cs="Times New Roman"/>
          <w:sz w:val="24"/>
          <w:szCs w:val="24"/>
        </w:rPr>
      </w:pPr>
      <w:r w:rsidRPr="000B1015">
        <w:rPr>
          <w:rFonts w:ascii="Times New Roman" w:hAnsi="Times New Roman" w:cs="Times New Roman"/>
          <w:sz w:val="24"/>
          <w:szCs w:val="24"/>
        </w:rPr>
        <w:t>Projekt badawczy oceniany jest według następujących kryteriów:</w:t>
      </w:r>
    </w:p>
    <w:p w14:paraId="3903373B" w14:textId="77777777" w:rsidR="004975BF" w:rsidRPr="000B1015" w:rsidRDefault="004975BF" w:rsidP="005A74B0">
      <w:pPr>
        <w:pStyle w:val="Akapitzlist"/>
        <w:numPr>
          <w:ilvl w:val="0"/>
          <w:numId w:val="6"/>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poprawność formalna;</w:t>
      </w:r>
    </w:p>
    <w:p w14:paraId="4B6A9A70" w14:textId="77777777" w:rsidR="004975BF" w:rsidRPr="000B1015" w:rsidRDefault="004975BF" w:rsidP="005A74B0">
      <w:pPr>
        <w:pStyle w:val="Akapitzlist"/>
        <w:numPr>
          <w:ilvl w:val="0"/>
          <w:numId w:val="6"/>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poprawność zidentyfikowania i przedstawienia problemu badawczego;</w:t>
      </w:r>
    </w:p>
    <w:p w14:paraId="53B3A9E1" w14:textId="77777777" w:rsidR="004975BF" w:rsidRPr="000B1015" w:rsidRDefault="004975BF" w:rsidP="005A74B0">
      <w:pPr>
        <w:pStyle w:val="Akapitzlist"/>
        <w:numPr>
          <w:ilvl w:val="0"/>
          <w:numId w:val="6"/>
        </w:numPr>
        <w:spacing w:after="120" w:line="240" w:lineRule="auto"/>
        <w:ind w:left="567" w:hanging="283"/>
        <w:rPr>
          <w:rFonts w:ascii="Times New Roman" w:hAnsi="Times New Roman" w:cs="Times New Roman"/>
          <w:sz w:val="24"/>
          <w:szCs w:val="24"/>
        </w:rPr>
      </w:pPr>
      <w:r w:rsidRPr="000B1015">
        <w:rPr>
          <w:rFonts w:ascii="Times New Roman" w:hAnsi="Times New Roman" w:cs="Times New Roman"/>
          <w:sz w:val="24"/>
          <w:szCs w:val="24"/>
        </w:rPr>
        <w:t>adekwatność przeglądu literatury;</w:t>
      </w:r>
    </w:p>
    <w:p w14:paraId="2E890BDC" w14:textId="77777777" w:rsidR="004975BF" w:rsidRPr="000B1015" w:rsidRDefault="004975BF" w:rsidP="005A74B0">
      <w:pPr>
        <w:pStyle w:val="Akapitzlist"/>
        <w:numPr>
          <w:ilvl w:val="0"/>
          <w:numId w:val="6"/>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adekwatność metodologii badań;</w:t>
      </w:r>
    </w:p>
    <w:p w14:paraId="5A98B8B5" w14:textId="77777777" w:rsidR="004975BF" w:rsidRPr="000B1015" w:rsidRDefault="004975BF" w:rsidP="005A74B0">
      <w:pPr>
        <w:pStyle w:val="Akapitzlist"/>
        <w:numPr>
          <w:ilvl w:val="0"/>
          <w:numId w:val="6"/>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 xml:space="preserve">naukowa rzetelność (unikalność projektu i samodzielność jego wykonania); </w:t>
      </w:r>
    </w:p>
    <w:p w14:paraId="2FF2E407" w14:textId="77777777" w:rsidR="004975BF" w:rsidRPr="000B1015" w:rsidRDefault="004975BF" w:rsidP="005A74B0">
      <w:pPr>
        <w:pStyle w:val="Akapitzlist"/>
        <w:numPr>
          <w:ilvl w:val="0"/>
          <w:numId w:val="6"/>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zgodność zamierzeń naukowych z profilem Szkoły Doktorskiej Nauk Społecznych i programem doktorskim.</w:t>
      </w:r>
    </w:p>
    <w:p w14:paraId="1422A614"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Przy dokonywaniu oceny komisja może powołać recenzenta spośród pracowników naukowych Uniwersytetu Jagiellońskiego posiadających co najmniej stopień doktora habilitowanego i uznane specjalistyczne kompetencje i wiedzę z zakresu tematyki przedstawionej w projekcie planu badawczego.</w:t>
      </w:r>
    </w:p>
    <w:p w14:paraId="104A1653"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Do drugiego etapu (rozmowy kwalifikacyjnej) może być dopuszczony wyłącznie kandydat, który spełnia wszystkie poniższe warunki:</w:t>
      </w:r>
    </w:p>
    <w:p w14:paraId="05472574" w14:textId="77777777" w:rsidR="004975BF" w:rsidRPr="000B1015" w:rsidRDefault="004975BF" w:rsidP="005A74B0">
      <w:pPr>
        <w:pStyle w:val="Akapitzlist"/>
        <w:numPr>
          <w:ilvl w:val="0"/>
          <w:numId w:val="7"/>
        </w:numPr>
        <w:spacing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lastRenderedPageBreak/>
        <w:t>zainteresowania naukowe kandydata są zgodne z dyscypliną;</w:t>
      </w:r>
    </w:p>
    <w:p w14:paraId="15748891" w14:textId="77777777" w:rsidR="004975BF" w:rsidRPr="000B1015" w:rsidRDefault="004975BF" w:rsidP="005A74B0">
      <w:pPr>
        <w:pStyle w:val="Akapitzlist"/>
        <w:numPr>
          <w:ilvl w:val="0"/>
          <w:numId w:val="7"/>
        </w:numPr>
        <w:spacing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złożony przez niego projekt został oceniony pozytywnie w każdym z kryteriów w etapie pierwszym.</w:t>
      </w:r>
    </w:p>
    <w:p w14:paraId="32A7E9B5"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Osoby niedopuszczone do etapu drugiego uzyskują na liście rankingowej wynik kwalifikacji równy 0 (zero) punktów. </w:t>
      </w:r>
    </w:p>
    <w:p w14:paraId="6EBDA615"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W drugim etapie komisja przeprowadza rozmowę kwalifikacyjną (0–100 pkt.), w ramach której oceniane są następujące elementy:</w:t>
      </w:r>
    </w:p>
    <w:p w14:paraId="7C9971F4" w14:textId="77777777" w:rsidR="004975BF" w:rsidRPr="000B1015" w:rsidRDefault="004975BF" w:rsidP="005A74B0">
      <w:pPr>
        <w:pStyle w:val="Akapitzlist"/>
        <w:numPr>
          <w:ilvl w:val="0"/>
          <w:numId w:val="8"/>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jakość naukowa, nowatorstwo i wykonalność przedstawionego projektu badawczego z uwzględnieniem oceny z pierwszego etapu postępowania (0–50 pkt.);</w:t>
      </w:r>
    </w:p>
    <w:p w14:paraId="25B5A770" w14:textId="77777777" w:rsidR="004975BF" w:rsidRPr="000B1015" w:rsidRDefault="004975BF" w:rsidP="005A74B0">
      <w:pPr>
        <w:pStyle w:val="Akapitzlist"/>
        <w:numPr>
          <w:ilvl w:val="0"/>
          <w:numId w:val="8"/>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życiorys naukowy kandydata (0–20 pkt.);</w:t>
      </w:r>
    </w:p>
    <w:p w14:paraId="44E528A9" w14:textId="77777777" w:rsidR="004975BF" w:rsidRPr="000B1015" w:rsidRDefault="004975BF" w:rsidP="005A74B0">
      <w:pPr>
        <w:pStyle w:val="Akapitzlist"/>
        <w:numPr>
          <w:ilvl w:val="0"/>
          <w:numId w:val="8"/>
        </w:numPr>
        <w:spacing w:before="120" w:after="120" w:line="240" w:lineRule="auto"/>
        <w:ind w:left="567" w:hanging="283"/>
        <w:jc w:val="both"/>
        <w:rPr>
          <w:rFonts w:ascii="Times New Roman" w:hAnsi="Times New Roman" w:cs="Times New Roman"/>
          <w:sz w:val="24"/>
          <w:szCs w:val="24"/>
        </w:rPr>
      </w:pPr>
      <w:r w:rsidRPr="000B1015">
        <w:rPr>
          <w:rFonts w:ascii="Times New Roman" w:hAnsi="Times New Roman" w:cs="Times New Roman"/>
          <w:sz w:val="24"/>
          <w:szCs w:val="24"/>
        </w:rPr>
        <w:t>kompetencje merytoryczne kandydata zaprezentowane w trakcie rozmowy kwalifikacyjnej (0–30 pkt.).</w:t>
      </w:r>
    </w:p>
    <w:p w14:paraId="2655C558"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Rozmowa może zawierać elementy sprawdzenia znajomości języka angielskiego lub polskiego.</w:t>
      </w:r>
    </w:p>
    <w:p w14:paraId="438094AA"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Nieprzystąpienie do rozmowy kwalifikacyjnej skutkuje ustaleniem na liście rankingowej wyniku kwalifikacji równego 0 (zero) punktów.</w:t>
      </w:r>
    </w:p>
    <w:p w14:paraId="36D4137A"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Posiadanie statusu beneficjenta grantów i międzynarodowych projektów badawczych, których listę określa dyrektor w formie komunikatu na stronie internetowej szkoły, jest podstawą przyznania maksymalnej liczby punktów w postępowaniu rekrutacyjnym (100 pkt.) bez konieczności przystępowania przez kandydata do poszczególnych etapów postępowania, pod warunkiem spełnienia przez kandydata warunków formalnych udziału w rekrutacji. Spełnienie powyższego warunku stwierdza się na podstawie dokumentów złożonych przez kandydata.</w:t>
      </w:r>
    </w:p>
    <w:p w14:paraId="00FC015F" w14:textId="77777777" w:rsidR="004975BF" w:rsidRPr="000B1015" w:rsidRDefault="004975BF" w:rsidP="005A74B0">
      <w:pPr>
        <w:spacing w:after="120" w:line="240" w:lineRule="auto"/>
        <w:jc w:val="both"/>
        <w:rPr>
          <w:rFonts w:ascii="Times New Roman" w:hAnsi="Times New Roman" w:cs="Times New Roman"/>
          <w:sz w:val="24"/>
          <w:szCs w:val="24"/>
        </w:rPr>
      </w:pPr>
      <w:r w:rsidRPr="000B1015">
        <w:rPr>
          <w:rFonts w:ascii="Times New Roman" w:hAnsi="Times New Roman" w:cs="Times New Roman"/>
          <w:sz w:val="24"/>
          <w:szCs w:val="24"/>
        </w:rPr>
        <w:t>Z zastrzeżeniem wskazanych wyżej przypadków, wynik kwalifikacji kandydata to liczba punktów uzyskanych podczas rozmowy kwalifikacyjnej, ustalana z dokładnością do dwóch miejsc po przecinku.</w:t>
      </w:r>
    </w:p>
    <w:p w14:paraId="2AFF2B01" w14:textId="77777777" w:rsidR="005A74B0" w:rsidRDefault="005A74B0" w:rsidP="005A74B0">
      <w:pPr>
        <w:spacing w:before="100" w:beforeAutospacing="1" w:after="12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Tura I </w:t>
      </w:r>
    </w:p>
    <w:p w14:paraId="1A21A067"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Rejestracja elektroniczna będzie trwała od </w:t>
      </w:r>
      <w:r>
        <w:rPr>
          <w:rFonts w:ascii="Times New Roman" w:eastAsia="Times New Roman" w:hAnsi="Times New Roman" w:cs="Times New Roman"/>
          <w:b/>
          <w:bCs/>
          <w:sz w:val="24"/>
          <w:szCs w:val="24"/>
          <w:lang w:eastAsia="pl-PL"/>
        </w:rPr>
        <w:t>5 czerwca do 30 czerwca 2023 r. </w:t>
      </w:r>
    </w:p>
    <w:p w14:paraId="17135D7F"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Uzupełnienia formularza przez osobę będącą autorem rekomendacji – do </w:t>
      </w:r>
      <w:r>
        <w:rPr>
          <w:rFonts w:ascii="Times New Roman" w:eastAsia="Times New Roman" w:hAnsi="Times New Roman" w:cs="Times New Roman"/>
          <w:b/>
          <w:bCs/>
          <w:sz w:val="24"/>
          <w:szCs w:val="24"/>
          <w:lang w:eastAsia="pl-PL"/>
        </w:rPr>
        <w:t>7 lipca</w:t>
      </w:r>
    </w:p>
    <w:p w14:paraId="5CF68EF3"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 zakwalifikowaniu się do II etapu rekrutacji  - </w:t>
      </w:r>
      <w:r>
        <w:rPr>
          <w:rFonts w:ascii="Times New Roman" w:eastAsia="Times New Roman" w:hAnsi="Times New Roman" w:cs="Times New Roman"/>
          <w:b/>
          <w:bCs/>
          <w:sz w:val="24"/>
          <w:szCs w:val="24"/>
          <w:lang w:eastAsia="pl-PL"/>
        </w:rPr>
        <w:t>12 lipca  </w:t>
      </w:r>
    </w:p>
    <w:p w14:paraId="79D6FADB"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Rozmowy kwalifikacyjne odbędą się w dniach </w:t>
      </w:r>
      <w:r>
        <w:rPr>
          <w:rFonts w:ascii="Times New Roman" w:eastAsia="Times New Roman" w:hAnsi="Times New Roman" w:cs="Times New Roman"/>
          <w:b/>
          <w:bCs/>
          <w:sz w:val="24"/>
          <w:szCs w:val="24"/>
          <w:lang w:eastAsia="pl-PL"/>
        </w:rPr>
        <w:t>14-21 lipca 2023 r.</w:t>
      </w:r>
      <w:r>
        <w:rPr>
          <w:rFonts w:ascii="Times New Roman" w:eastAsia="Times New Roman" w:hAnsi="Times New Roman" w:cs="Times New Roman"/>
          <w:sz w:val="24"/>
          <w:szCs w:val="24"/>
          <w:lang w:eastAsia="pl-PL"/>
        </w:rPr>
        <w:t xml:space="preserve"> (Szczegóły dotyczące rozmowy kwalifikacyjnej powinny zostać wysłane do Ciebie najpóźniej na dwa dni przed terminem egzaminu poprzez zakładkę "Wiadomości" na Twoim koncie). </w:t>
      </w:r>
    </w:p>
    <w:p w14:paraId="4762AA0E"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ostatecznych wyników rekrutacji nastąpi </w:t>
      </w:r>
      <w:r>
        <w:rPr>
          <w:rFonts w:ascii="Times New Roman" w:eastAsia="Times New Roman" w:hAnsi="Times New Roman" w:cs="Times New Roman"/>
          <w:b/>
          <w:bCs/>
          <w:sz w:val="24"/>
          <w:szCs w:val="24"/>
          <w:lang w:eastAsia="pl-PL"/>
        </w:rPr>
        <w:t xml:space="preserve">26 lipca </w:t>
      </w:r>
      <w:r>
        <w:rPr>
          <w:rFonts w:ascii="Times New Roman" w:eastAsia="Times New Roman" w:hAnsi="Times New Roman" w:cs="Times New Roman"/>
          <w:sz w:val="24"/>
          <w:szCs w:val="24"/>
          <w:lang w:eastAsia="pl-PL"/>
        </w:rPr>
        <w:t>(zaloguj się na swoje konto kandydata i sprawdź wynik swojej aplikacji) </w:t>
      </w:r>
    </w:p>
    <w:p w14:paraId="2F22B6B9"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Proces rejestracji będzie trwał od </w:t>
      </w:r>
      <w:r>
        <w:rPr>
          <w:rFonts w:ascii="Times New Roman" w:eastAsia="Times New Roman" w:hAnsi="Times New Roman" w:cs="Times New Roman"/>
          <w:b/>
          <w:bCs/>
          <w:sz w:val="24"/>
          <w:szCs w:val="24"/>
          <w:lang w:eastAsia="pl-PL"/>
        </w:rPr>
        <w:t>27 lipca do 28 lipca.</w:t>
      </w:r>
    </w:p>
    <w:p w14:paraId="61C8B6AA"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Wpisy osób z listy rezerwowej - termin wyznaczony indywidualnie </w:t>
      </w:r>
    </w:p>
    <w:p w14:paraId="6C148154" w14:textId="5435C23E"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14:paraId="2D6994A0"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p>
    <w:p w14:paraId="69B27118" w14:textId="77777777" w:rsidR="005A74B0" w:rsidRDefault="005A74B0" w:rsidP="005A74B0">
      <w:pPr>
        <w:spacing w:before="100" w:beforeAutospacing="1" w:after="12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Tura II</w:t>
      </w:r>
    </w:p>
    <w:p w14:paraId="7DA9900A"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Rejestracja elektroniczna będzie trwała od </w:t>
      </w:r>
      <w:r>
        <w:rPr>
          <w:rFonts w:ascii="Times New Roman" w:eastAsia="Times New Roman" w:hAnsi="Times New Roman" w:cs="Times New Roman"/>
          <w:b/>
          <w:bCs/>
          <w:sz w:val="24"/>
          <w:szCs w:val="24"/>
          <w:lang w:eastAsia="pl-PL"/>
        </w:rPr>
        <w:t>31 lipca do 28 sierpnia 2023 r. </w:t>
      </w:r>
    </w:p>
    <w:p w14:paraId="6D07C62B"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Uzupełnienia formularza przez osobę będącą autorem rekomendacji - </w:t>
      </w:r>
      <w:r>
        <w:rPr>
          <w:rFonts w:ascii="Times New Roman" w:eastAsia="Times New Roman" w:hAnsi="Times New Roman" w:cs="Times New Roman"/>
          <w:b/>
          <w:bCs/>
          <w:sz w:val="24"/>
          <w:szCs w:val="24"/>
          <w:lang w:eastAsia="pl-PL"/>
        </w:rPr>
        <w:t>do 4 września</w:t>
      </w:r>
    </w:p>
    <w:p w14:paraId="5E4A473F"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 zakwalifikowaniu się do II etapu rekrutacji - </w:t>
      </w:r>
      <w:r>
        <w:rPr>
          <w:rFonts w:ascii="Times New Roman" w:eastAsia="Times New Roman" w:hAnsi="Times New Roman" w:cs="Times New Roman"/>
          <w:b/>
          <w:bCs/>
          <w:sz w:val="24"/>
          <w:szCs w:val="24"/>
          <w:lang w:eastAsia="pl-PL"/>
        </w:rPr>
        <w:t>8 września.  </w:t>
      </w:r>
    </w:p>
    <w:p w14:paraId="629C1DD1"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Rozmowy kwalifikacyjne odbędą się </w:t>
      </w:r>
      <w:r>
        <w:rPr>
          <w:rFonts w:ascii="Times New Roman" w:eastAsia="Times New Roman" w:hAnsi="Times New Roman" w:cs="Times New Roman"/>
          <w:b/>
          <w:bCs/>
          <w:sz w:val="24"/>
          <w:szCs w:val="24"/>
          <w:lang w:eastAsia="pl-PL"/>
        </w:rPr>
        <w:t>od 11 do 18 września 2023 r.</w:t>
      </w:r>
      <w:r>
        <w:rPr>
          <w:rFonts w:ascii="Times New Roman" w:eastAsia="Times New Roman" w:hAnsi="Times New Roman" w:cs="Times New Roman"/>
          <w:sz w:val="24"/>
          <w:szCs w:val="24"/>
          <w:lang w:eastAsia="pl-PL"/>
        </w:rPr>
        <w:t xml:space="preserve"> (Szczegóły dotyczące rozmowy kwalifikacyjnej powinny zostać wysłane do Ciebie najpóźniej na dwa dni przed terminem egzaminu poprzez zakładkę "Wiadomości" na Twoim koncie). </w:t>
      </w:r>
    </w:p>
    <w:p w14:paraId="1A30C447"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ostatecznych wyników rekrutacji nastąpi </w:t>
      </w:r>
      <w:r>
        <w:rPr>
          <w:rFonts w:ascii="Times New Roman" w:eastAsia="Times New Roman" w:hAnsi="Times New Roman" w:cs="Times New Roman"/>
          <w:b/>
          <w:bCs/>
          <w:sz w:val="24"/>
          <w:szCs w:val="24"/>
          <w:lang w:eastAsia="pl-PL"/>
        </w:rPr>
        <w:t>21 września</w:t>
      </w:r>
      <w:r>
        <w:rPr>
          <w:rFonts w:ascii="Times New Roman" w:eastAsia="Times New Roman" w:hAnsi="Times New Roman" w:cs="Times New Roman"/>
          <w:sz w:val="24"/>
          <w:szCs w:val="24"/>
          <w:lang w:eastAsia="pl-PL"/>
        </w:rPr>
        <w:t xml:space="preserve"> (ustalenie listy kandydatów zakwalifikowanych do Szkoły Doktorskiej) </w:t>
      </w:r>
    </w:p>
    <w:p w14:paraId="5BE69A1A"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Proces rejestracji będzie trwał </w:t>
      </w:r>
      <w:r>
        <w:rPr>
          <w:rFonts w:ascii="Times New Roman" w:eastAsia="Times New Roman" w:hAnsi="Times New Roman" w:cs="Times New Roman"/>
          <w:b/>
          <w:bCs/>
          <w:sz w:val="24"/>
          <w:szCs w:val="24"/>
          <w:lang w:eastAsia="pl-PL"/>
        </w:rPr>
        <w:t>od 26 września do 27 września. </w:t>
      </w:r>
    </w:p>
    <w:p w14:paraId="38B2CE22" w14:textId="77777777" w:rsidR="005A74B0" w:rsidRDefault="005A74B0" w:rsidP="005A74B0">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Wpisy osób z listy rezerwowej - termin wyznaczony indywidualnie </w:t>
      </w:r>
    </w:p>
    <w:p w14:paraId="3E9ABD67" w14:textId="77777777" w:rsidR="005A74B0" w:rsidRDefault="005A74B0" w:rsidP="005A74B0">
      <w:pPr>
        <w:spacing w:after="120" w:line="240" w:lineRule="auto"/>
      </w:pPr>
    </w:p>
    <w:p w14:paraId="2BCA88CB" w14:textId="77777777" w:rsidR="004975BF" w:rsidRPr="000B1015" w:rsidRDefault="004975BF" w:rsidP="005A74B0">
      <w:pPr>
        <w:autoSpaceDE w:val="0"/>
        <w:autoSpaceDN w:val="0"/>
        <w:adjustRightInd w:val="0"/>
        <w:spacing w:after="120" w:line="240" w:lineRule="auto"/>
        <w:rPr>
          <w:rFonts w:ascii="Times New Roman" w:hAnsi="Times New Roman" w:cs="Times New Roman"/>
          <w:sz w:val="24"/>
          <w:szCs w:val="24"/>
        </w:rPr>
      </w:pPr>
    </w:p>
    <w:sectPr w:rsidR="004975BF" w:rsidRPr="000B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DF1"/>
    <w:multiLevelType w:val="hybridMultilevel"/>
    <w:tmpl w:val="0448B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BA21E9"/>
    <w:multiLevelType w:val="hybridMultilevel"/>
    <w:tmpl w:val="ED8A63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2361D9F"/>
    <w:multiLevelType w:val="hybridMultilevel"/>
    <w:tmpl w:val="ED8A6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065B6B"/>
    <w:multiLevelType w:val="hybridMultilevel"/>
    <w:tmpl w:val="E23A51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F6E2446"/>
    <w:multiLevelType w:val="hybridMultilevel"/>
    <w:tmpl w:val="A164E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A103A1"/>
    <w:multiLevelType w:val="hybridMultilevel"/>
    <w:tmpl w:val="E23A5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1AC2D95"/>
    <w:multiLevelType w:val="hybridMultilevel"/>
    <w:tmpl w:val="A164E4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49B34CF"/>
    <w:multiLevelType w:val="hybridMultilevel"/>
    <w:tmpl w:val="0448BC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72971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909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827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760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834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9427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36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290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BF"/>
    <w:rsid w:val="000B1015"/>
    <w:rsid w:val="003A77A4"/>
    <w:rsid w:val="004975BF"/>
    <w:rsid w:val="005A74B0"/>
    <w:rsid w:val="00743F02"/>
    <w:rsid w:val="00750178"/>
    <w:rsid w:val="00E0183D"/>
    <w:rsid w:val="00EC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DDAF"/>
  <w15:chartTrackingRefBased/>
  <w15:docId w15:val="{05B8757D-F1FC-4865-9DE6-31370541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5BF"/>
    <w:pPr>
      <w:spacing w:line="256" w:lineRule="auto"/>
    </w:pPr>
  </w:style>
  <w:style w:type="paragraph" w:styleId="Nagwek2">
    <w:name w:val="heading 2"/>
    <w:basedOn w:val="Normalny"/>
    <w:next w:val="Normalny"/>
    <w:link w:val="Nagwek2Znak"/>
    <w:uiPriority w:val="9"/>
    <w:semiHidden/>
    <w:unhideWhenUsed/>
    <w:qFormat/>
    <w:rsid w:val="003A7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743F0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5BF"/>
    <w:pPr>
      <w:ind w:left="720"/>
      <w:contextualSpacing/>
    </w:pPr>
  </w:style>
  <w:style w:type="character" w:customStyle="1" w:styleId="Nagwek4Znak">
    <w:name w:val="Nagłówek 4 Znak"/>
    <w:basedOn w:val="Domylnaczcionkaakapitu"/>
    <w:link w:val="Nagwek4"/>
    <w:uiPriority w:val="9"/>
    <w:rsid w:val="00743F0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3A77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049">
      <w:bodyDiv w:val="1"/>
      <w:marLeft w:val="0"/>
      <w:marRight w:val="0"/>
      <w:marTop w:val="0"/>
      <w:marBottom w:val="0"/>
      <w:divBdr>
        <w:top w:val="none" w:sz="0" w:space="0" w:color="auto"/>
        <w:left w:val="none" w:sz="0" w:space="0" w:color="auto"/>
        <w:bottom w:val="none" w:sz="0" w:space="0" w:color="auto"/>
        <w:right w:val="none" w:sz="0" w:space="0" w:color="auto"/>
      </w:divBdr>
    </w:div>
    <w:div w:id="481654829">
      <w:bodyDiv w:val="1"/>
      <w:marLeft w:val="0"/>
      <w:marRight w:val="0"/>
      <w:marTop w:val="0"/>
      <w:marBottom w:val="0"/>
      <w:divBdr>
        <w:top w:val="none" w:sz="0" w:space="0" w:color="auto"/>
        <w:left w:val="none" w:sz="0" w:space="0" w:color="auto"/>
        <w:bottom w:val="none" w:sz="0" w:space="0" w:color="auto"/>
        <w:right w:val="none" w:sz="0" w:space="0" w:color="auto"/>
      </w:divBdr>
    </w:div>
    <w:div w:id="672269124">
      <w:bodyDiv w:val="1"/>
      <w:marLeft w:val="0"/>
      <w:marRight w:val="0"/>
      <w:marTop w:val="0"/>
      <w:marBottom w:val="0"/>
      <w:divBdr>
        <w:top w:val="none" w:sz="0" w:space="0" w:color="auto"/>
        <w:left w:val="none" w:sz="0" w:space="0" w:color="auto"/>
        <w:bottom w:val="none" w:sz="0" w:space="0" w:color="auto"/>
        <w:right w:val="none" w:sz="0" w:space="0" w:color="auto"/>
      </w:divBdr>
    </w:div>
    <w:div w:id="819539898">
      <w:bodyDiv w:val="1"/>
      <w:marLeft w:val="0"/>
      <w:marRight w:val="0"/>
      <w:marTop w:val="0"/>
      <w:marBottom w:val="0"/>
      <w:divBdr>
        <w:top w:val="none" w:sz="0" w:space="0" w:color="auto"/>
        <w:left w:val="none" w:sz="0" w:space="0" w:color="auto"/>
        <w:bottom w:val="none" w:sz="0" w:space="0" w:color="auto"/>
        <w:right w:val="none" w:sz="0" w:space="0" w:color="auto"/>
      </w:divBdr>
    </w:div>
    <w:div w:id="909850070">
      <w:bodyDiv w:val="1"/>
      <w:marLeft w:val="0"/>
      <w:marRight w:val="0"/>
      <w:marTop w:val="0"/>
      <w:marBottom w:val="0"/>
      <w:divBdr>
        <w:top w:val="none" w:sz="0" w:space="0" w:color="auto"/>
        <w:left w:val="none" w:sz="0" w:space="0" w:color="auto"/>
        <w:bottom w:val="none" w:sz="0" w:space="0" w:color="auto"/>
        <w:right w:val="none" w:sz="0" w:space="0" w:color="auto"/>
      </w:divBdr>
    </w:div>
    <w:div w:id="910237431">
      <w:bodyDiv w:val="1"/>
      <w:marLeft w:val="0"/>
      <w:marRight w:val="0"/>
      <w:marTop w:val="0"/>
      <w:marBottom w:val="0"/>
      <w:divBdr>
        <w:top w:val="none" w:sz="0" w:space="0" w:color="auto"/>
        <w:left w:val="none" w:sz="0" w:space="0" w:color="auto"/>
        <w:bottom w:val="none" w:sz="0" w:space="0" w:color="auto"/>
        <w:right w:val="none" w:sz="0" w:space="0" w:color="auto"/>
      </w:divBdr>
    </w:div>
    <w:div w:id="1247154127">
      <w:bodyDiv w:val="1"/>
      <w:marLeft w:val="0"/>
      <w:marRight w:val="0"/>
      <w:marTop w:val="0"/>
      <w:marBottom w:val="0"/>
      <w:divBdr>
        <w:top w:val="none" w:sz="0" w:space="0" w:color="auto"/>
        <w:left w:val="none" w:sz="0" w:space="0" w:color="auto"/>
        <w:bottom w:val="none" w:sz="0" w:space="0" w:color="auto"/>
        <w:right w:val="none" w:sz="0" w:space="0" w:color="auto"/>
      </w:divBdr>
    </w:div>
    <w:div w:id="1462721855">
      <w:bodyDiv w:val="1"/>
      <w:marLeft w:val="0"/>
      <w:marRight w:val="0"/>
      <w:marTop w:val="0"/>
      <w:marBottom w:val="0"/>
      <w:divBdr>
        <w:top w:val="none" w:sz="0" w:space="0" w:color="auto"/>
        <w:left w:val="none" w:sz="0" w:space="0" w:color="auto"/>
        <w:bottom w:val="none" w:sz="0" w:space="0" w:color="auto"/>
        <w:right w:val="none" w:sz="0" w:space="0" w:color="auto"/>
      </w:divBdr>
    </w:div>
    <w:div w:id="1499273647">
      <w:bodyDiv w:val="1"/>
      <w:marLeft w:val="0"/>
      <w:marRight w:val="0"/>
      <w:marTop w:val="0"/>
      <w:marBottom w:val="0"/>
      <w:divBdr>
        <w:top w:val="none" w:sz="0" w:space="0" w:color="auto"/>
        <w:left w:val="none" w:sz="0" w:space="0" w:color="auto"/>
        <w:bottom w:val="none" w:sz="0" w:space="0" w:color="auto"/>
        <w:right w:val="none" w:sz="0" w:space="0" w:color="auto"/>
      </w:divBdr>
    </w:div>
    <w:div w:id="1567493065">
      <w:bodyDiv w:val="1"/>
      <w:marLeft w:val="0"/>
      <w:marRight w:val="0"/>
      <w:marTop w:val="0"/>
      <w:marBottom w:val="0"/>
      <w:divBdr>
        <w:top w:val="none" w:sz="0" w:space="0" w:color="auto"/>
        <w:left w:val="none" w:sz="0" w:space="0" w:color="auto"/>
        <w:bottom w:val="none" w:sz="0" w:space="0" w:color="auto"/>
        <w:right w:val="none" w:sz="0" w:space="0" w:color="auto"/>
      </w:divBdr>
    </w:div>
    <w:div w:id="1789662058">
      <w:bodyDiv w:val="1"/>
      <w:marLeft w:val="0"/>
      <w:marRight w:val="0"/>
      <w:marTop w:val="0"/>
      <w:marBottom w:val="0"/>
      <w:divBdr>
        <w:top w:val="none" w:sz="0" w:space="0" w:color="auto"/>
        <w:left w:val="none" w:sz="0" w:space="0" w:color="auto"/>
        <w:bottom w:val="none" w:sz="0" w:space="0" w:color="auto"/>
        <w:right w:val="none" w:sz="0" w:space="0" w:color="auto"/>
      </w:divBdr>
    </w:div>
    <w:div w:id="19226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11646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Mroczek</dc:creator>
  <cp:keywords/>
  <dc:description/>
  <cp:lastModifiedBy>Maria Szadkowska</cp:lastModifiedBy>
  <cp:revision>2</cp:revision>
  <dcterms:created xsi:type="dcterms:W3CDTF">2023-02-07T14:21:00Z</dcterms:created>
  <dcterms:modified xsi:type="dcterms:W3CDTF">2023-02-07T14:21:00Z</dcterms:modified>
</cp:coreProperties>
</file>