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42F38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2AD04E09" w:rsidR="00F30501" w:rsidRPr="00942F38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projektowe</w:t>
            </w:r>
            <w:r w:rsidR="00170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942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Alternatywne metody rozwiązywania sporów w społeczeństwie obywatelskim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CF80E0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EE16603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ego znaczenia prawa i chronionych w systemie prawa dóbr i interesów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CC5A5D9" w:rsidR="009D2629" w:rsidRPr="00C377FE" w:rsidRDefault="001246D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4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Prowadzący zweryfikuje założone dla modułu efekty kształcenia przez ocenę prezentowanych przez uczestników seminarium wystąpień na seminarium z częściami artykułów, umiejętności podjęcia dyskusji naukowej na tematy przedstawiane przez innych </w:t>
            </w:r>
            <w:r w:rsidRPr="00124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uczestników, a przede wszystkim w postaci własnych „opracowań składowych”. 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9465124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8E53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II</w:t>
            </w:r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42F38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16414EBA" w:rsidR="009D2629" w:rsidRPr="00942F38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3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 w:rsidRPr="00942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942F38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942F38" w:rsidRPr="00942F38">
              <w:rPr>
                <w:rFonts w:ascii="Times New Roman" w:eastAsia="Calibri" w:hAnsi="Times New Roman" w:cs="Times New Roman"/>
                <w:sz w:val="24"/>
                <w:szCs w:val="24"/>
              </w:rPr>
              <w:t>anina Cza</w:t>
            </w:r>
            <w:r w:rsidR="00942F38">
              <w:rPr>
                <w:rFonts w:ascii="Times New Roman" w:eastAsia="Calibri" w:hAnsi="Times New Roman" w:cs="Times New Roman"/>
                <w:sz w:val="24"/>
                <w:szCs w:val="24"/>
              </w:rPr>
              <w:t>pska, prof. UJ</w:t>
            </w:r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EBF5E96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</w:t>
            </w:r>
            <w:r w:rsidR="00570A39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przypadku,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6C249903" w:rsidR="009D2629" w:rsidRPr="00C377FE" w:rsidRDefault="00A1326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Zajęcia Hybrydowe 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Seminarium/</w:t>
            </w:r>
            <w:r w:rsid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S</w:t>
            </w:r>
            <w:r w:rsidR="007752D7" w:rsidRP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eminarium w formie kształcenia na odległość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FE150C5" w14:textId="27BEE8D5" w:rsidR="00C0727B" w:rsidRDefault="00C0727B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2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ZAL-Zaliczenie</w:t>
            </w:r>
          </w:p>
          <w:p w14:paraId="78711096" w14:textId="39A5FCD5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341887DC" w14:textId="7F65160C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</w:t>
            </w:r>
            <w:r w:rsidR="00942F38">
              <w:rPr>
                <w:rFonts w:ascii="Times New Roman" w:hAnsi="Times New Roman" w:cs="Times New Roman"/>
                <w:iCs/>
                <w:sz w:val="24"/>
                <w:szCs w:val="24"/>
              </w:rPr>
              <w:t>prezentacji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0DFE8FA8" w:rsidR="009D2629" w:rsidRPr="003C35ED" w:rsidRDefault="00604E18" w:rsidP="00312E18">
            <w:pPr>
              <w:spacing w:after="16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Tematyka jest uzależniona od zainteresowań [specjalizacji] uczestników seminarium. Można założyć, że będzie ona obejmować zagadnienie </w:t>
            </w:r>
            <w:r w:rsidR="00B54A7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zakresu </w:t>
            </w:r>
            <w:r w:rsidR="001F648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metod </w:t>
            </w:r>
            <w:proofErr w:type="spellStart"/>
            <w:r w:rsidR="001F648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</w:t>
            </w:r>
            <w:proofErr w:type="spellEnd"/>
            <w:r w:rsidR="00B54A7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="00F5407C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poszczególnych dziedzinach prawa, </w:t>
            </w:r>
            <w:r w:rsidR="001F648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zalet i wad </w:t>
            </w:r>
            <w:r w:rsidR="00D15F8E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korzystania z mediacji w sporach międzynarodowych, </w:t>
            </w:r>
            <w:r w:rsidR="009930ED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wewnątrzkrajowych oraz między </w:t>
            </w:r>
            <w:r w:rsidR="00A065D1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osobami prawnymi </w:t>
            </w:r>
            <w:r w:rsidR="007911CA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 w:rsidR="00A065D1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fizycznymi, </w:t>
            </w:r>
            <w:r w:rsidR="0042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mediacji on </w:t>
            </w:r>
            <w:proofErr w:type="spellStart"/>
            <w:r w:rsidR="0042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="0042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B01B4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propozycji </w:t>
            </w:r>
            <w:r w:rsidR="004315DD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uregulowania statusu mediatora w Polsce, jak też analizę wdrażania metod </w:t>
            </w:r>
            <w:proofErr w:type="spellStart"/>
            <w:r w:rsidR="009C2945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</w:t>
            </w:r>
            <w:proofErr w:type="spellEnd"/>
            <w:r w:rsidR="009C2945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B6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praktyce na przykładzie działań podejmowanych </w:t>
            </w:r>
            <w:r w:rsidR="00FE27E7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Uniwersytecie Jagiellońskim oraz w mieście Krakowie w ramach programu „Bezpieczny Kraków”. </w:t>
            </w:r>
            <w:r w:rsidR="00B82FDA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Uczestnicy zajęć będą zatem </w:t>
            </w:r>
            <w:r w:rsidR="00F61FDF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krytycznie </w:t>
            </w:r>
            <w:r w:rsidR="00B82FDA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analizować obowiązujące prawo, </w:t>
            </w:r>
            <w:r w:rsidR="00F61FDF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dyskutować na temat interakcji „społeczeństwo obywatelskie – mediacja”, </w:t>
            </w:r>
            <w:r w:rsidR="00CE626F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ewaluować projekty realizowane w trakcie trwania projektu</w:t>
            </w:r>
            <w:r w:rsidR="00F97F1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prowadzić </w:t>
            </w:r>
            <w:r w:rsidR="004063E0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przedstawicielami nauki i praktyki</w:t>
            </w:r>
            <w:r w:rsidR="00312E18" w:rsidRPr="003C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(zawody prawnicze, mediatorzy) służące krystalizacji postaw wobec metod adr.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208D451" w14:textId="2BAF6DF7" w:rsidR="00CB6B89" w:rsidRDefault="00CB6B89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6F315063" w14:textId="77777777" w:rsidR="00353422" w:rsidRDefault="00353422" w:rsidP="00353422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pl-PL"/>
              </w:rPr>
              <w:t xml:space="preserve">Wł. Głodowski (red.) </w:t>
            </w:r>
            <w:r w:rsidRPr="00F146D6"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pl-PL"/>
              </w:rPr>
              <w:t>Alternatywne metody rozwiązywania sporów w polskim systemie prawnym</w:t>
            </w:r>
            <w:r>
              <w:rPr>
                <w:rFonts w:ascii="Times New Roman" w:eastAsia="Times New Roman" w:hAnsi="Times New Roman" w:cs="Times New Roman"/>
                <w:color w:val="1E1E1E"/>
                <w:kern w:val="36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Wydawnictwo UMK 2020;</w:t>
            </w:r>
          </w:p>
          <w:p w14:paraId="041A747A" w14:textId="378B1F02" w:rsidR="00C97233" w:rsidRDefault="004D4CAD" w:rsidP="00353422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7B00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Christopher W. Moore, Mediacje</w:t>
            </w:r>
            <w:r w:rsidR="007B00E2" w:rsidRPr="007B00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 Praktycz</w:t>
            </w:r>
            <w:r w:rsidR="007B00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ne strategie rozwiązywania konfliktów, Wolters Kluwer</w:t>
            </w:r>
            <w:r w:rsidR="003301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2016</w:t>
            </w:r>
            <w:r w:rsidR="007213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0C9F9756" w14:textId="53CECAB5" w:rsidR="008B30C6" w:rsidRDefault="00912B25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Tabernacka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R. Raszewska-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Skałecka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r w:rsidR="003534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ediacje w społeczeństwie otwartym, </w:t>
            </w:r>
            <w:r w:rsidR="001B65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Wrocław 2012</w:t>
            </w:r>
            <w:r w:rsidR="007213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3F43621D" w14:textId="77777777" w:rsidR="000557C4" w:rsidRDefault="000557C4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4C726B5" w14:textId="2443438F" w:rsidR="001B65D7" w:rsidRDefault="001B65D7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Tabernacka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Negocjacje i mediacje w sferze publicznej, Wolters Kluwer 2018</w:t>
            </w:r>
            <w:r w:rsidR="007213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4F911734" w14:textId="316BAE38" w:rsidR="00942F38" w:rsidRDefault="003766E3" w:rsidP="00A02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D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GB" w:eastAsia="pl-PL"/>
              </w:rPr>
              <w:t xml:space="preserve">Democratic </w:t>
            </w:r>
            <w:r w:rsidR="00173D91" w:rsidRPr="00A21D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GB" w:eastAsia="pl-PL"/>
              </w:rPr>
              <w:t xml:space="preserve">Progress Institute, </w:t>
            </w:r>
            <w:r w:rsidR="00697892" w:rsidRPr="00A21D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Society Mediation in Conflict Resolution, 2012.</w:t>
            </w:r>
          </w:p>
          <w:p w14:paraId="0B0774A3" w14:textId="77777777" w:rsidR="00B72E30" w:rsidRPr="00A21DAB" w:rsidRDefault="00B72E30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GB" w:eastAsia="pl-PL"/>
              </w:rPr>
            </w:pPr>
          </w:p>
          <w:p w14:paraId="541EED4C" w14:textId="3B888AE7" w:rsidR="009D2629" w:rsidRPr="00A02D0B" w:rsidRDefault="003171B3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A21D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Uczestnicy seminarium są zobowiązani do bieżącego zapoznawania się z materiałami źródłowymi dotyczącymi problemów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537D" w14:textId="77777777" w:rsidR="00F34BA6" w:rsidRDefault="00F34BA6" w:rsidP="009D2629">
      <w:pPr>
        <w:spacing w:after="0" w:line="240" w:lineRule="auto"/>
      </w:pPr>
      <w:r>
        <w:separator/>
      </w:r>
    </w:p>
  </w:endnote>
  <w:endnote w:type="continuationSeparator" w:id="0">
    <w:p w14:paraId="3E09F010" w14:textId="77777777" w:rsidR="00F34BA6" w:rsidRDefault="00F34BA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E031" w14:textId="77777777" w:rsidR="00F34BA6" w:rsidRDefault="00F34BA6" w:rsidP="009D2629">
      <w:pPr>
        <w:spacing w:after="0" w:line="240" w:lineRule="auto"/>
      </w:pPr>
      <w:r>
        <w:separator/>
      </w:r>
    </w:p>
  </w:footnote>
  <w:footnote w:type="continuationSeparator" w:id="0">
    <w:p w14:paraId="45A7BF6D" w14:textId="77777777" w:rsidR="00F34BA6" w:rsidRDefault="00F34BA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3AB"/>
    <w:multiLevelType w:val="hybridMultilevel"/>
    <w:tmpl w:val="A82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0E11"/>
    <w:rsid w:val="00034FF7"/>
    <w:rsid w:val="000557C4"/>
    <w:rsid w:val="000847F9"/>
    <w:rsid w:val="000F2145"/>
    <w:rsid w:val="00107F5E"/>
    <w:rsid w:val="001246DB"/>
    <w:rsid w:val="00170906"/>
    <w:rsid w:val="00173D91"/>
    <w:rsid w:val="001B65D7"/>
    <w:rsid w:val="001D5A37"/>
    <w:rsid w:val="001F6480"/>
    <w:rsid w:val="00267253"/>
    <w:rsid w:val="002D6077"/>
    <w:rsid w:val="00312E18"/>
    <w:rsid w:val="003171B3"/>
    <w:rsid w:val="0033014F"/>
    <w:rsid w:val="00353422"/>
    <w:rsid w:val="00375DEB"/>
    <w:rsid w:val="003766E3"/>
    <w:rsid w:val="003C35ED"/>
    <w:rsid w:val="003D7F42"/>
    <w:rsid w:val="004063E0"/>
    <w:rsid w:val="00416FD0"/>
    <w:rsid w:val="00417F33"/>
    <w:rsid w:val="00423876"/>
    <w:rsid w:val="00427FD1"/>
    <w:rsid w:val="004315DD"/>
    <w:rsid w:val="00433C56"/>
    <w:rsid w:val="004D4CAD"/>
    <w:rsid w:val="005516A7"/>
    <w:rsid w:val="00560DB8"/>
    <w:rsid w:val="00570A39"/>
    <w:rsid w:val="00573862"/>
    <w:rsid w:val="00594CB9"/>
    <w:rsid w:val="005B10A0"/>
    <w:rsid w:val="00604E18"/>
    <w:rsid w:val="00677BB6"/>
    <w:rsid w:val="00687EC6"/>
    <w:rsid w:val="00697892"/>
    <w:rsid w:val="00705E0D"/>
    <w:rsid w:val="0072130A"/>
    <w:rsid w:val="007752D7"/>
    <w:rsid w:val="007911CA"/>
    <w:rsid w:val="007B00E2"/>
    <w:rsid w:val="007D2ABE"/>
    <w:rsid w:val="00854C3E"/>
    <w:rsid w:val="008B15FE"/>
    <w:rsid w:val="008B30C6"/>
    <w:rsid w:val="008D3649"/>
    <w:rsid w:val="008E538A"/>
    <w:rsid w:val="00912B25"/>
    <w:rsid w:val="00942F38"/>
    <w:rsid w:val="00974F07"/>
    <w:rsid w:val="009930ED"/>
    <w:rsid w:val="009B01B4"/>
    <w:rsid w:val="009B55CC"/>
    <w:rsid w:val="009C2945"/>
    <w:rsid w:val="009D2629"/>
    <w:rsid w:val="00A02D0B"/>
    <w:rsid w:val="00A065D1"/>
    <w:rsid w:val="00A1326F"/>
    <w:rsid w:val="00A20D1B"/>
    <w:rsid w:val="00A21DAB"/>
    <w:rsid w:val="00A23527"/>
    <w:rsid w:val="00A34DA3"/>
    <w:rsid w:val="00AC3823"/>
    <w:rsid w:val="00AF2B01"/>
    <w:rsid w:val="00B54A78"/>
    <w:rsid w:val="00B72E30"/>
    <w:rsid w:val="00B82FDA"/>
    <w:rsid w:val="00B965E9"/>
    <w:rsid w:val="00BA05D7"/>
    <w:rsid w:val="00BD1AEC"/>
    <w:rsid w:val="00BD748B"/>
    <w:rsid w:val="00BE1159"/>
    <w:rsid w:val="00C0727B"/>
    <w:rsid w:val="00C2146C"/>
    <w:rsid w:val="00C22C02"/>
    <w:rsid w:val="00C377FE"/>
    <w:rsid w:val="00C47481"/>
    <w:rsid w:val="00C97233"/>
    <w:rsid w:val="00CB6B89"/>
    <w:rsid w:val="00CE626F"/>
    <w:rsid w:val="00CF19D1"/>
    <w:rsid w:val="00D15F8E"/>
    <w:rsid w:val="00DD7063"/>
    <w:rsid w:val="00F146D6"/>
    <w:rsid w:val="00F14D33"/>
    <w:rsid w:val="00F30501"/>
    <w:rsid w:val="00F34BA6"/>
    <w:rsid w:val="00F34CF7"/>
    <w:rsid w:val="00F5407C"/>
    <w:rsid w:val="00F61FDF"/>
    <w:rsid w:val="00F97F18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46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F146D6"/>
  </w:style>
  <w:style w:type="character" w:styleId="Hipercze">
    <w:name w:val="Hyperlink"/>
    <w:basedOn w:val="Domylnaczcionkaakapitu"/>
    <w:uiPriority w:val="99"/>
    <w:semiHidden/>
    <w:unhideWhenUsed/>
    <w:rsid w:val="00F1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2021-10-02T15:23:00Z</dcterms:created>
  <dcterms:modified xsi:type="dcterms:W3CDTF">2021-10-02T15:23:00Z</dcterms:modified>
</cp:coreProperties>
</file>