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0" w:after="12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Title of the Contribution</w:t>
      </w:r>
    </w:p>
    <w:p w:rsidR="00513211" w:rsidRDefault="0051321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Author's Name and Surname</w:t>
      </w: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Author's affiliation including the name of the institution, city, country and e-mail</w:t>
      </w:r>
    </w:p>
    <w:p w:rsidR="00513211" w:rsidRDefault="0051321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513211" w:rsidRDefault="005132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Abstracts should be 500 words in length (</w:t>
      </w:r>
      <w:r>
        <w:rPr>
          <w:b/>
          <w:color w:val="000000"/>
          <w:sz w:val="20"/>
          <w:szCs w:val="20"/>
        </w:rPr>
        <w:t>not more than one page inclusive with title, affiliations, abstract body, references and keywords</w:t>
      </w:r>
      <w:r>
        <w:rPr>
          <w:color w:val="000000"/>
          <w:sz w:val="20"/>
          <w:szCs w:val="20"/>
        </w:rPr>
        <w:t>) and should state the objectives, methodology, and outcomes of the contribution clearly. This template should be used both papers (15 minutes + 5 minutes Q&amp;A)</w:t>
      </w:r>
      <w:r>
        <w:rPr>
          <w:color w:val="000000"/>
          <w:sz w:val="20"/>
          <w:szCs w:val="20"/>
        </w:rPr>
        <w:t xml:space="preserve"> and posters (display and explain). Contributions must be prepared by using the MS Word</w:t>
      </w:r>
      <w:r>
        <w:rPr>
          <w:sz w:val="20"/>
          <w:szCs w:val="20"/>
        </w:rPr>
        <w:t>.</w:t>
      </w: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Abstracts should be formatted for A4 paper, and using Times New Roman font type. Abstracts must contain the title of the paper (15 point font) and the authors' names, </w:t>
      </w:r>
      <w:r>
        <w:rPr>
          <w:color w:val="000000"/>
          <w:sz w:val="20"/>
          <w:szCs w:val="20"/>
        </w:rPr>
        <w:t xml:space="preserve">affiliations and email addresses (10 point font) which should all be </w:t>
      </w:r>
      <w:r>
        <w:rPr>
          <w:sz w:val="20"/>
          <w:szCs w:val="20"/>
        </w:rPr>
        <w:t>centered</w:t>
      </w:r>
      <w:r>
        <w:rPr>
          <w:color w:val="000000"/>
          <w:sz w:val="20"/>
          <w:szCs w:val="20"/>
        </w:rPr>
        <w:t xml:space="preserve">. Please email completed abstracts templates to </w:t>
      </w:r>
      <w:r w:rsidR="007962D4" w:rsidRPr="00BD234F">
        <w:rPr>
          <w:b/>
          <w:sz w:val="20"/>
        </w:rPr>
        <w:t>infowars2023</w:t>
      </w:r>
      <w:r w:rsidR="007962D4" w:rsidRPr="00CB68E1">
        <w:rPr>
          <w:b/>
          <w:sz w:val="18"/>
          <w:szCs w:val="18"/>
        </w:rPr>
        <w:t>@gmail.com</w:t>
      </w:r>
    </w:p>
    <w:p w:rsidR="00513211" w:rsidRDefault="009E386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Reference style and citations</w:t>
      </w: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format for citations in text for bibliographic references follows the </w:t>
      </w:r>
      <w:r>
        <w:rPr>
          <w:i/>
          <w:color w:val="000000"/>
          <w:sz w:val="20"/>
          <w:szCs w:val="20"/>
        </w:rPr>
        <w:t xml:space="preserve">APA 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ed. </w:t>
      </w: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References in 9 point type should be listed alphabetically at the end of the paper using an unnumbered style with a hanging indentation.</w:t>
      </w:r>
    </w:p>
    <w:p w:rsidR="00513211" w:rsidRDefault="005132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13211" w:rsidRDefault="009E386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References</w:t>
      </w:r>
    </w:p>
    <w:p w:rsidR="00513211" w:rsidRPr="007962D4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proofErr w:type="spellStart"/>
      <w:r w:rsidRPr="007962D4">
        <w:rPr>
          <w:color w:val="000000"/>
          <w:sz w:val="20"/>
          <w:szCs w:val="20"/>
        </w:rPr>
        <w:t>Bauin</w:t>
      </w:r>
      <w:proofErr w:type="spellEnd"/>
      <w:r w:rsidRPr="007962D4">
        <w:rPr>
          <w:color w:val="000000"/>
          <w:sz w:val="20"/>
          <w:szCs w:val="20"/>
        </w:rPr>
        <w:t>, S., &amp;</w:t>
      </w:r>
      <w:r w:rsidRPr="007962D4">
        <w:rPr>
          <w:color w:val="000000"/>
          <w:sz w:val="20"/>
          <w:szCs w:val="20"/>
        </w:rPr>
        <w:t xml:space="preserve"> Rothman, H. (1992). Impact of journals as proxies for citation counts. In P. </w:t>
      </w:r>
      <w:proofErr w:type="spellStart"/>
      <w:r w:rsidRPr="007962D4">
        <w:rPr>
          <w:color w:val="000000"/>
          <w:sz w:val="20"/>
          <w:szCs w:val="20"/>
        </w:rPr>
        <w:t>Weingart</w:t>
      </w:r>
      <w:proofErr w:type="spellEnd"/>
      <w:r w:rsidRPr="007962D4">
        <w:rPr>
          <w:color w:val="000000"/>
          <w:sz w:val="20"/>
          <w:szCs w:val="20"/>
        </w:rPr>
        <w:t xml:space="preserve">, R. </w:t>
      </w:r>
      <w:proofErr w:type="spellStart"/>
      <w:r w:rsidRPr="007962D4">
        <w:rPr>
          <w:color w:val="000000"/>
          <w:sz w:val="20"/>
          <w:szCs w:val="20"/>
        </w:rPr>
        <w:t>Sehringer</w:t>
      </w:r>
      <w:proofErr w:type="spellEnd"/>
      <w:r w:rsidRPr="007962D4">
        <w:rPr>
          <w:color w:val="000000"/>
          <w:sz w:val="20"/>
          <w:szCs w:val="20"/>
        </w:rPr>
        <w:t xml:space="preserve">, &amp; M. </w:t>
      </w:r>
      <w:proofErr w:type="spellStart"/>
      <w:r w:rsidRPr="007962D4">
        <w:rPr>
          <w:color w:val="000000"/>
          <w:sz w:val="20"/>
          <w:szCs w:val="20"/>
        </w:rPr>
        <w:t>Winterhager</w:t>
      </w:r>
      <w:proofErr w:type="spellEnd"/>
      <w:r w:rsidRPr="007962D4">
        <w:rPr>
          <w:color w:val="000000"/>
          <w:sz w:val="20"/>
          <w:szCs w:val="20"/>
        </w:rPr>
        <w:t xml:space="preserve"> (Eds.), </w:t>
      </w:r>
      <w:r w:rsidRPr="007962D4">
        <w:rPr>
          <w:i/>
          <w:color w:val="000000"/>
          <w:sz w:val="20"/>
          <w:szCs w:val="20"/>
        </w:rPr>
        <w:t>Representations of science and technology</w:t>
      </w:r>
      <w:r w:rsidRPr="007962D4">
        <w:rPr>
          <w:color w:val="000000"/>
          <w:sz w:val="20"/>
          <w:szCs w:val="20"/>
        </w:rPr>
        <w:t xml:space="preserve"> (pp. 225–239). Leiden: DSWO Press.</w:t>
      </w:r>
    </w:p>
    <w:p w:rsidR="00513211" w:rsidRPr="007962D4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proofErr w:type="spellStart"/>
      <w:r w:rsidRPr="007962D4">
        <w:rPr>
          <w:color w:val="000000"/>
          <w:sz w:val="20"/>
          <w:szCs w:val="20"/>
        </w:rPr>
        <w:t>Borgman</w:t>
      </w:r>
      <w:proofErr w:type="spellEnd"/>
      <w:r w:rsidRPr="007962D4">
        <w:rPr>
          <w:color w:val="000000"/>
          <w:sz w:val="20"/>
          <w:szCs w:val="20"/>
        </w:rPr>
        <w:t xml:space="preserve">, C. L. (Ed.). (1990). </w:t>
      </w:r>
      <w:r w:rsidRPr="007962D4">
        <w:rPr>
          <w:i/>
          <w:color w:val="000000"/>
          <w:sz w:val="20"/>
          <w:szCs w:val="20"/>
        </w:rPr>
        <w:t xml:space="preserve">Scholarly communication and </w:t>
      </w:r>
      <w:proofErr w:type="spellStart"/>
      <w:r w:rsidRPr="007962D4">
        <w:rPr>
          <w:i/>
          <w:color w:val="000000"/>
          <w:sz w:val="20"/>
          <w:szCs w:val="20"/>
        </w:rPr>
        <w:t>bibliometrics</w:t>
      </w:r>
      <w:proofErr w:type="spellEnd"/>
      <w:r w:rsidRPr="007962D4">
        <w:rPr>
          <w:color w:val="000000"/>
          <w:sz w:val="20"/>
          <w:szCs w:val="20"/>
        </w:rPr>
        <w:t>. London: Sage.</w:t>
      </w:r>
    </w:p>
    <w:p w:rsidR="00513211" w:rsidRPr="007962D4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r w:rsidRPr="007962D4">
        <w:rPr>
          <w:color w:val="000000"/>
          <w:sz w:val="20"/>
          <w:szCs w:val="20"/>
        </w:rPr>
        <w:t xml:space="preserve">Buckland, M., &amp; </w:t>
      </w:r>
      <w:proofErr w:type="spellStart"/>
      <w:r w:rsidRPr="007962D4">
        <w:rPr>
          <w:color w:val="000000"/>
          <w:sz w:val="20"/>
          <w:szCs w:val="20"/>
        </w:rPr>
        <w:t>Gey</w:t>
      </w:r>
      <w:proofErr w:type="spellEnd"/>
      <w:r w:rsidRPr="007962D4">
        <w:rPr>
          <w:color w:val="000000"/>
          <w:sz w:val="20"/>
          <w:szCs w:val="20"/>
        </w:rPr>
        <w:t xml:space="preserve">, F. (1994). The relationship between recall and precision. </w:t>
      </w:r>
      <w:r w:rsidRPr="007962D4">
        <w:rPr>
          <w:i/>
          <w:color w:val="000000"/>
          <w:sz w:val="20"/>
          <w:szCs w:val="20"/>
        </w:rPr>
        <w:t>Journal of the American Society for Information Science, 45</w:t>
      </w:r>
      <w:r w:rsidRPr="007962D4">
        <w:rPr>
          <w:color w:val="000000"/>
          <w:sz w:val="20"/>
          <w:szCs w:val="20"/>
        </w:rPr>
        <w:t>, 12–19.</w:t>
      </w:r>
    </w:p>
    <w:p w:rsidR="00513211" w:rsidRPr="007962D4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r w:rsidRPr="007962D4">
        <w:rPr>
          <w:color w:val="000000"/>
          <w:sz w:val="20"/>
          <w:szCs w:val="20"/>
        </w:rPr>
        <w:t xml:space="preserve">Hoppe, K., </w:t>
      </w:r>
      <w:proofErr w:type="spellStart"/>
      <w:r w:rsidRPr="007962D4">
        <w:rPr>
          <w:color w:val="000000"/>
          <w:sz w:val="20"/>
          <w:szCs w:val="20"/>
        </w:rPr>
        <w:t>Ammersbach</w:t>
      </w:r>
      <w:proofErr w:type="spellEnd"/>
      <w:r w:rsidRPr="007962D4">
        <w:rPr>
          <w:color w:val="000000"/>
          <w:sz w:val="20"/>
          <w:szCs w:val="20"/>
        </w:rPr>
        <w:t>, K., Lutes-</w:t>
      </w:r>
      <w:proofErr w:type="spellStart"/>
      <w:r w:rsidRPr="007962D4">
        <w:rPr>
          <w:color w:val="000000"/>
          <w:sz w:val="20"/>
          <w:szCs w:val="20"/>
        </w:rPr>
        <w:t>Schaab</w:t>
      </w:r>
      <w:proofErr w:type="spellEnd"/>
      <w:r w:rsidRPr="007962D4">
        <w:rPr>
          <w:color w:val="000000"/>
          <w:sz w:val="20"/>
          <w:szCs w:val="20"/>
        </w:rPr>
        <w:t xml:space="preserve">, B., &amp; </w:t>
      </w:r>
      <w:proofErr w:type="spellStart"/>
      <w:r w:rsidRPr="007962D4">
        <w:rPr>
          <w:color w:val="000000"/>
          <w:sz w:val="20"/>
          <w:szCs w:val="20"/>
        </w:rPr>
        <w:t>Zinss</w:t>
      </w:r>
      <w:r w:rsidRPr="007962D4">
        <w:rPr>
          <w:color w:val="000000"/>
          <w:sz w:val="20"/>
          <w:szCs w:val="20"/>
        </w:rPr>
        <w:t>meister</w:t>
      </w:r>
      <w:proofErr w:type="spellEnd"/>
      <w:r w:rsidRPr="007962D4">
        <w:rPr>
          <w:color w:val="000000"/>
          <w:sz w:val="20"/>
          <w:szCs w:val="20"/>
        </w:rPr>
        <w:t xml:space="preserve">, G. (1990). EXPRESS: An experimental interface for factual information retrieval. In J.-L. </w:t>
      </w:r>
      <w:proofErr w:type="spellStart"/>
      <w:r w:rsidRPr="007962D4">
        <w:rPr>
          <w:color w:val="000000"/>
          <w:sz w:val="20"/>
          <w:szCs w:val="20"/>
        </w:rPr>
        <w:t>Vidick</w:t>
      </w:r>
      <w:proofErr w:type="spellEnd"/>
      <w:r w:rsidRPr="007962D4">
        <w:rPr>
          <w:color w:val="000000"/>
          <w:sz w:val="20"/>
          <w:szCs w:val="20"/>
        </w:rPr>
        <w:t xml:space="preserve"> (Ed.), </w:t>
      </w:r>
      <w:r w:rsidRPr="007962D4">
        <w:rPr>
          <w:i/>
          <w:color w:val="000000"/>
          <w:sz w:val="20"/>
          <w:szCs w:val="20"/>
        </w:rPr>
        <w:t xml:space="preserve">Proceedings of the 13th International Conference on Research and Development in Information Retrieval (ACM SIGIR '91) </w:t>
      </w:r>
      <w:r w:rsidRPr="007962D4">
        <w:rPr>
          <w:color w:val="000000"/>
          <w:sz w:val="20"/>
          <w:szCs w:val="20"/>
        </w:rPr>
        <w:t>(pp. 63–81). Brussels: AC</w:t>
      </w:r>
      <w:r w:rsidRPr="007962D4">
        <w:rPr>
          <w:color w:val="000000"/>
          <w:sz w:val="20"/>
          <w:szCs w:val="20"/>
        </w:rPr>
        <w:t>M.</w:t>
      </w:r>
    </w:p>
    <w:p w:rsidR="00513211" w:rsidRPr="007962D4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r w:rsidRPr="007962D4">
        <w:rPr>
          <w:color w:val="000000"/>
          <w:sz w:val="20"/>
          <w:szCs w:val="20"/>
        </w:rPr>
        <w:t xml:space="preserve">Kling, R. &amp; Elliott, M. (1994). </w:t>
      </w:r>
      <w:r w:rsidRPr="007962D4">
        <w:rPr>
          <w:i/>
          <w:color w:val="000000"/>
          <w:sz w:val="20"/>
          <w:szCs w:val="20"/>
        </w:rPr>
        <w:t>Digital library for usability</w:t>
      </w:r>
      <w:r w:rsidRPr="007962D4">
        <w:rPr>
          <w:color w:val="000000"/>
          <w:sz w:val="20"/>
          <w:szCs w:val="20"/>
        </w:rPr>
        <w:t xml:space="preserve">. Retrieved July 19, 2011 from </w:t>
      </w:r>
      <w:hyperlink r:id="rId6">
        <w:r w:rsidRPr="007962D4">
          <w:rPr>
            <w:color w:val="000000"/>
            <w:sz w:val="20"/>
            <w:szCs w:val="20"/>
          </w:rPr>
          <w:t>http://www.csdl.tamu.edu/DL94/paper/kling.html</w:t>
        </w:r>
      </w:hyperlink>
    </w:p>
    <w:p w:rsidR="00513211" w:rsidRDefault="005132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Keywords</w:t>
      </w:r>
      <w:r>
        <w:rPr>
          <w:i/>
          <w:color w:val="000000"/>
          <w:sz w:val="20"/>
          <w:szCs w:val="20"/>
        </w:rPr>
        <w:t>: A minimum of 3 and maximum of 5 keyword</w:t>
      </w:r>
      <w:r>
        <w:rPr>
          <w:i/>
          <w:color w:val="000000"/>
          <w:sz w:val="20"/>
          <w:szCs w:val="20"/>
        </w:rPr>
        <w:t>s should be added. Commas should be used to separate keywords</w:t>
      </w: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b/>
          <w:color w:val="000000"/>
          <w:sz w:val="20"/>
          <w:szCs w:val="20"/>
        </w:rPr>
        <w:t xml:space="preserve">Conference themes: </w:t>
      </w:r>
      <w:r>
        <w:rPr>
          <w:i/>
          <w:color w:val="000000"/>
          <w:sz w:val="20"/>
          <w:szCs w:val="20"/>
        </w:rPr>
        <w:t>A minimum of 1 and maximum of 3 conference themes that fit in  your contribution should be added. Commas should be used to separate themes.</w:t>
      </w:r>
    </w:p>
    <w:p w:rsidR="00513211" w:rsidRDefault="005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i/>
          <w:color w:val="000000"/>
          <w:sz w:val="20"/>
          <w:szCs w:val="20"/>
        </w:rPr>
      </w:pP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</w:p>
    <w:p w:rsidR="00513211" w:rsidRDefault="009E38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REMINDER:</w:t>
      </w:r>
    </w:p>
    <w:p w:rsidR="00513211" w:rsidRPr="007962D4" w:rsidRDefault="009E3864">
      <w:pPr>
        <w:pStyle w:val="normal"/>
        <w:rPr>
          <w:b/>
          <w:sz w:val="22"/>
        </w:rPr>
      </w:pPr>
      <w:r w:rsidRPr="007962D4">
        <w:rPr>
          <w:b/>
          <w:sz w:val="22"/>
        </w:rPr>
        <w:t xml:space="preserve">Submission Closing Date: </w:t>
      </w:r>
      <w:r w:rsidR="007962D4" w:rsidRPr="007962D4">
        <w:rPr>
          <w:sz w:val="22"/>
        </w:rPr>
        <w:t>The title of the paper or poster along with an abstract (300 to 600 words) should be submitted by email to infowars2023@gmail.com by January 15, 2023.</w:t>
      </w:r>
    </w:p>
    <w:p w:rsidR="00513211" w:rsidRPr="007962D4" w:rsidRDefault="007962D4" w:rsidP="007962D4">
      <w:pPr>
        <w:pStyle w:val="normal"/>
        <w:rPr>
          <w:color w:val="000000"/>
          <w:sz w:val="18"/>
          <w:szCs w:val="20"/>
        </w:rPr>
      </w:pPr>
      <w:r w:rsidRPr="007962D4">
        <w:rPr>
          <w:sz w:val="22"/>
        </w:rPr>
        <w:t>Notification on acceptance of a paper or poster will be sent to authors by February 15, 2023.</w:t>
      </w:r>
    </w:p>
    <w:sectPr w:rsidR="00513211" w:rsidRPr="007962D4" w:rsidSect="00513211">
      <w:headerReference w:type="even" r:id="rId7"/>
      <w:pgSz w:w="11906" w:h="16838"/>
      <w:pgMar w:top="1440" w:right="1276" w:bottom="1440" w:left="1242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64" w:rsidRDefault="009E3864" w:rsidP="00513211">
      <w:r>
        <w:separator/>
      </w:r>
    </w:p>
  </w:endnote>
  <w:endnote w:type="continuationSeparator" w:id="0">
    <w:p w:rsidR="009E3864" w:rsidRDefault="009E3864" w:rsidP="0051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64" w:rsidRDefault="009E3864" w:rsidP="00513211">
      <w:r>
        <w:separator/>
      </w:r>
    </w:p>
  </w:footnote>
  <w:footnote w:type="continuationSeparator" w:id="0">
    <w:p w:rsidR="009E3864" w:rsidRDefault="009E3864" w:rsidP="0051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11" w:rsidRDefault="00513211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211"/>
    <w:rsid w:val="00513211"/>
    <w:rsid w:val="007962D4"/>
    <w:rsid w:val="009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13211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"/>
    <w:next w:val="normal"/>
    <w:rsid w:val="00513211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"/>
    <w:next w:val="normal"/>
    <w:rsid w:val="00513211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"/>
    <w:next w:val="normal"/>
    <w:rsid w:val="0051321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5132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132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13211"/>
  </w:style>
  <w:style w:type="table" w:customStyle="1" w:styleId="TableNormal">
    <w:name w:val="Table Normal"/>
    <w:rsid w:val="005132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1321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132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dl.tamu.edu/DL94/paper/kli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2</cp:revision>
  <dcterms:created xsi:type="dcterms:W3CDTF">2022-09-30T10:18:00Z</dcterms:created>
  <dcterms:modified xsi:type="dcterms:W3CDTF">2022-09-30T10:19:00Z</dcterms:modified>
</cp:coreProperties>
</file>