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E5" w:rsidRPr="00194AED" w:rsidRDefault="004623E5" w:rsidP="004623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The 6th International Scientific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Conference</w:t>
      </w:r>
      <w:proofErr w:type="spellEnd"/>
    </w:p>
    <w:p w:rsidR="004623E5" w:rsidRPr="00194AED" w:rsidRDefault="004623E5" w:rsidP="004623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"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Science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Age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Change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".</w:t>
      </w:r>
    </w:p>
    <w:p w:rsidR="004623E5" w:rsidRPr="00194AED" w:rsidRDefault="004623E5" w:rsidP="004623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Science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Face of Modern Times: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Wars</w:t>
      </w:r>
    </w:p>
    <w:p w:rsidR="004623E5" w:rsidRPr="00194AED" w:rsidRDefault="004623E5" w:rsidP="004623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4623E5" w:rsidRPr="00194AED" w:rsidRDefault="004623E5" w:rsidP="004623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Faculty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Journalism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Book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Studies</w:t>
      </w:r>
      <w:proofErr w:type="spellEnd"/>
    </w:p>
    <w:p w:rsidR="004623E5" w:rsidRPr="00194AED" w:rsidRDefault="004623E5" w:rsidP="004623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Department of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Studies</w:t>
      </w:r>
      <w:proofErr w:type="spellEnd"/>
    </w:p>
    <w:p w:rsidR="004623E5" w:rsidRPr="00194AED" w:rsidRDefault="004623E5" w:rsidP="004623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spellStart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University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of Warsaw</w:t>
      </w:r>
    </w:p>
    <w:p w:rsidR="004623E5" w:rsidRPr="00194AED" w:rsidRDefault="004623E5" w:rsidP="004623E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94AED">
        <w:rPr>
          <w:rFonts w:ascii="Times New Roman" w:hAnsi="Times New Roman" w:cs="Times New Roman"/>
          <w:b/>
          <w:color w:val="000000"/>
          <w:sz w:val="28"/>
          <w:szCs w:val="24"/>
        </w:rPr>
        <w:t>Warsaw, 18 – 19 May 2023</w:t>
      </w:r>
    </w:p>
    <w:p w:rsidR="004623E5" w:rsidRPr="00194AED" w:rsidRDefault="004623E5" w:rsidP="004623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3E5" w:rsidRDefault="004623E5" w:rsidP="004623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b/>
          <w:color w:val="000000"/>
          <w:sz w:val="24"/>
          <w:szCs w:val="24"/>
        </w:rPr>
        <w:t>Call</w:t>
      </w:r>
      <w:proofErr w:type="spellEnd"/>
      <w:r w:rsidRPr="00194A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 </w:t>
      </w:r>
      <w:proofErr w:type="spellStart"/>
      <w:r w:rsidRPr="00194AED">
        <w:rPr>
          <w:rFonts w:ascii="Times New Roman" w:hAnsi="Times New Roman" w:cs="Times New Roman"/>
          <w:b/>
          <w:color w:val="000000"/>
          <w:sz w:val="24"/>
          <w:szCs w:val="24"/>
        </w:rPr>
        <w:t>Papers</w:t>
      </w:r>
      <w:proofErr w:type="spellEnd"/>
    </w:p>
    <w:p w:rsidR="004623E5" w:rsidRPr="00194AED" w:rsidRDefault="004623E5" w:rsidP="004623E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diffusion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development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journalism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as smart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surrounding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devices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industries,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dangers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cyber-terrorism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disinformation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waged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cyberspace.</w:t>
      </w:r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disinformation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phenomena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basis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countering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belong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sciences: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media sciences (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), security sciences,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science, but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philosophy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.</w:t>
      </w:r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 field for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representatives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propose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 set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combat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news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substructure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combat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disinformation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.</w:t>
      </w:r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For many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served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scientific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disciplines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dealing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developing modern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services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time,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tradition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fulfilled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.</w:t>
      </w:r>
    </w:p>
    <w:p w:rsidR="004623E5" w:rsidRPr="00194AED" w:rsidRDefault="004623E5" w:rsidP="004623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themes</w:t>
      </w:r>
      <w:proofErr w:type="spellEnd"/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combines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major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contemporary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pandemic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Ukraine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energy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crisis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catastrophe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.</w:t>
      </w:r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scope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covers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modern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warfare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discussions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will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:</w:t>
      </w:r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security</w:t>
      </w:r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architecture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disinformation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UX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wars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bubbles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Cyberterrorism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news service design</w:t>
      </w:r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Citizen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journalism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Fact-checking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competence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users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manipulation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Modern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security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attacks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technologies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assessment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networks</w:t>
      </w:r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Wars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cyberspace</w:t>
      </w:r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wars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fake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news</w:t>
      </w:r>
    </w:p>
    <w:p w:rsidR="004623E5" w:rsidRPr="00194AED" w:rsidRDefault="004623E5" w:rsidP="004623E5">
      <w:pPr>
        <w:pStyle w:val="Akapitzlist"/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</w:p>
    <w:p w:rsidR="004623E5" w:rsidRPr="00194AED" w:rsidRDefault="004623E5" w:rsidP="004623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Applications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participation</w:t>
      </w:r>
      <w:proofErr w:type="spellEnd"/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until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April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30, 2023,</w:t>
      </w:r>
      <w:r w:rsidRPr="00194AED">
        <w:rPr>
          <w:rFonts w:ascii="Times New Roman" w:hAnsi="Times New Roman" w:cs="Times New Roman"/>
          <w:sz w:val="24"/>
          <w:szCs w:val="24"/>
        </w:rPr>
        <w:t xml:space="preserve"> by email to infowars2023@gmail.com.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.</w:t>
      </w:r>
    </w:p>
    <w:p w:rsidR="004623E5" w:rsidRPr="00194AED" w:rsidRDefault="004623E5" w:rsidP="004623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fee</w:t>
      </w:r>
      <w:proofErr w:type="spellEnd"/>
    </w:p>
    <w:p w:rsidR="004623E5" w:rsidRPr="00194AED" w:rsidRDefault="004623E5" w:rsidP="004623E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pay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Journalism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Warsaw (PL-00-310 Warsaw; 2/4 Bednarska Street).</w:t>
      </w:r>
    </w:p>
    <w:p w:rsidR="004623E5" w:rsidRPr="00194AED" w:rsidRDefault="004623E5" w:rsidP="004623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4AED">
        <w:rPr>
          <w:rFonts w:ascii="Times New Roman" w:hAnsi="Times New Roman" w:cs="Times New Roman"/>
          <w:b/>
          <w:sz w:val="24"/>
          <w:szCs w:val="24"/>
        </w:rPr>
        <w:t>06 1160 2202 0000 0003 0134 7686</w:t>
      </w:r>
    </w:p>
    <w:p w:rsidR="004623E5" w:rsidRPr="00194AED" w:rsidRDefault="004623E5" w:rsidP="004623E5">
      <w:pPr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Bank Millenium SA</w:t>
      </w:r>
    </w:p>
    <w:p w:rsidR="004623E5" w:rsidRPr="00194AED" w:rsidRDefault="004623E5" w:rsidP="004623E5">
      <w:pPr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>SWIFT: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AED">
        <w:rPr>
          <w:rFonts w:ascii="Times New Roman" w:hAnsi="Times New Roman" w:cs="Times New Roman"/>
          <w:color w:val="000000"/>
          <w:sz w:val="24"/>
          <w:lang w:val="en-GB"/>
        </w:rPr>
        <w:t>BIGBPLPW</w:t>
      </w:r>
    </w:p>
    <w:p w:rsidR="004623E5" w:rsidRPr="00194AED" w:rsidRDefault="004623E5" w:rsidP="004623E5">
      <w:pPr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>IBAN: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AED">
        <w:rPr>
          <w:rFonts w:ascii="Times New Roman" w:hAnsi="Times New Roman" w:cs="Times New Roman"/>
          <w:color w:val="000000"/>
          <w:sz w:val="24"/>
          <w:lang w:val="en-GB"/>
        </w:rPr>
        <w:t>PL06 1160 2202 0000 0003 0134 7686</w:t>
      </w:r>
    </w:p>
    <w:p w:rsidR="004623E5" w:rsidRDefault="004623E5" w:rsidP="004623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94AE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150 Euro</w:t>
      </w:r>
      <w:r w:rsidRPr="00194AE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(or </w:t>
      </w:r>
      <w:r w:rsidRPr="00194AE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175 Euro</w:t>
      </w:r>
      <w:r w:rsidRPr="00194AE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including the banquet fee) (last day for registration and rates is 30 April 2023)</w:t>
      </w:r>
    </w:p>
    <w:p w:rsidR="004623E5" w:rsidRPr="00194AED" w:rsidRDefault="004623E5" w:rsidP="004623E5">
      <w:pPr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transfer,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Science"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.</w:t>
      </w:r>
    </w:p>
    <w:p w:rsidR="004623E5" w:rsidRPr="00194AED" w:rsidRDefault="004623E5" w:rsidP="004623E5">
      <w:pPr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As part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fee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:</w:t>
      </w:r>
    </w:p>
    <w:p w:rsidR="004623E5" w:rsidRPr="00194AED" w:rsidRDefault="004623E5" w:rsidP="004623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materials</w:t>
      </w:r>
    </w:p>
    <w:p w:rsidR="004623E5" w:rsidRPr="00194AED" w:rsidRDefault="004623E5" w:rsidP="004623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catering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breaks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(first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)</w:t>
      </w:r>
    </w:p>
    <w:p w:rsidR="004623E5" w:rsidRPr="00194AED" w:rsidRDefault="004623E5" w:rsidP="004623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lunch on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first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gala dinner on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94AED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623E5" w:rsidRPr="00194AED" w:rsidRDefault="004623E5" w:rsidP="004623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peer-reviewed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.</w:t>
      </w:r>
    </w:p>
    <w:p w:rsidR="004623E5" w:rsidRPr="00194AED" w:rsidRDefault="004623E5" w:rsidP="004623E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for paper and poster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</w:p>
    <w:p w:rsidR="004623E5" w:rsidRPr="00194AED" w:rsidRDefault="004623E5" w:rsidP="004623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(300 to 600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by email to infowars2023@gmail.com by January 15, 2023.</w:t>
      </w:r>
    </w:p>
    <w:p w:rsidR="004623E5" w:rsidRPr="00194AED" w:rsidRDefault="004623E5" w:rsidP="004623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a paper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poster will be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sent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15, 2023.</w:t>
      </w:r>
    </w:p>
    <w:p w:rsidR="004623E5" w:rsidRPr="00194AED" w:rsidRDefault="004623E5" w:rsidP="004623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paper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by email by May 10, 2023.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texts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peer-reviewed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guidelines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will be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notification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acceptance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proposed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paper.</w:t>
      </w:r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time:  20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.</w:t>
      </w:r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  <w:r w:rsidRPr="00194AED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broad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will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theoreticians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practitioners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audiences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 xml:space="preserve"> Poland and </w:t>
      </w:r>
      <w:proofErr w:type="spellStart"/>
      <w:r w:rsidRPr="00194AED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Pr="00194AED">
        <w:rPr>
          <w:rFonts w:ascii="Times New Roman" w:hAnsi="Times New Roman" w:cs="Times New Roman"/>
          <w:sz w:val="24"/>
          <w:szCs w:val="24"/>
        </w:rPr>
        <w:t>.</w:t>
      </w:r>
    </w:p>
    <w:p w:rsidR="004623E5" w:rsidRPr="00194AED" w:rsidRDefault="004623E5" w:rsidP="00462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23E5" w:rsidRPr="00194AED" w:rsidRDefault="004623E5" w:rsidP="004623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Chairman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Organizing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Committee</w:t>
      </w:r>
      <w:proofErr w:type="spellEnd"/>
    </w:p>
    <w:p w:rsidR="004623E5" w:rsidRDefault="004623E5" w:rsidP="004623E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Pr="00194AED">
        <w:rPr>
          <w:rFonts w:ascii="Times New Roman" w:hAnsi="Times New Roman" w:cs="Times New Roman"/>
          <w:b/>
          <w:sz w:val="24"/>
          <w:szCs w:val="24"/>
        </w:rPr>
        <w:t xml:space="preserve">Piotr </w:t>
      </w:r>
      <w:proofErr w:type="spellStart"/>
      <w:r w:rsidRPr="00194AED">
        <w:rPr>
          <w:rFonts w:ascii="Times New Roman" w:hAnsi="Times New Roman" w:cs="Times New Roman"/>
          <w:b/>
          <w:sz w:val="24"/>
          <w:szCs w:val="24"/>
        </w:rPr>
        <w:t>Tafiłowski</w:t>
      </w:r>
      <w:proofErr w:type="spellEnd"/>
      <w:r w:rsidRPr="00194A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23E5" w:rsidRPr="00194AED" w:rsidRDefault="004623E5" w:rsidP="004623E5">
      <w:pPr>
        <w:rPr>
          <w:rFonts w:ascii="Times New Roman" w:eastAsia="Times New Roman" w:hAnsi="Times New Roman" w:cs="Times New Roman"/>
          <w:color w:val="1B1E25"/>
          <w:sz w:val="24"/>
          <w:szCs w:val="24"/>
          <w:lang w:eastAsia="pl-PL"/>
        </w:rPr>
      </w:pPr>
    </w:p>
    <w:p w:rsidR="004623E5" w:rsidRPr="00194AED" w:rsidRDefault="004623E5" w:rsidP="004623E5">
      <w:pPr>
        <w:rPr>
          <w:rFonts w:ascii="Times New Roman" w:hAnsi="Times New Roman" w:cs="Times New Roman"/>
          <w:b/>
          <w:sz w:val="24"/>
          <w:szCs w:val="24"/>
        </w:rPr>
      </w:pPr>
    </w:p>
    <w:p w:rsidR="00D362FF" w:rsidRDefault="00D362FF"/>
    <w:sectPr w:rsidR="00D362FF" w:rsidSect="00235FB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E5" w:rsidRDefault="00714CE5" w:rsidP="000C6A39">
      <w:pPr>
        <w:spacing w:after="0" w:line="240" w:lineRule="auto"/>
      </w:pPr>
      <w:r>
        <w:separator/>
      </w:r>
    </w:p>
  </w:endnote>
  <w:endnote w:type="continuationSeparator" w:id="0">
    <w:p w:rsidR="00714CE5" w:rsidRDefault="00714CE5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E5" w:rsidRDefault="00714CE5" w:rsidP="000C6A39">
      <w:pPr>
        <w:spacing w:after="0" w:line="240" w:lineRule="auto"/>
      </w:pPr>
      <w:r>
        <w:separator/>
      </w:r>
    </w:p>
  </w:footnote>
  <w:footnote w:type="continuationSeparator" w:id="0">
    <w:p w:rsidR="00714CE5" w:rsidRDefault="00714CE5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A39" w:rsidRDefault="000C6A39" w:rsidP="000C6A39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FBF" w:rsidRDefault="00B50B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ydział Dziennikarstwa, Informacji i Bibliologii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2D58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7" type="#_x0000_t202" style="position:absolute;margin-left:80.8pt;margin-top:783.35pt;width:366.2pt;height:39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<v:textbox>
            <w:txbxContent>
              <w:p w:rsidR="00394D17" w:rsidRDefault="00394D17" w:rsidP="00394D17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>ul. Bednarska 2/4, 00-310 Warszawa</w:t>
                </w:r>
              </w:p>
              <w:p w:rsidR="00394D17" w:rsidRDefault="00394D17" w:rsidP="00394D17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 xml:space="preserve">tel.: </w:t>
                </w:r>
                <w:r w:rsidRPr="001E6316">
                  <w:rPr>
                    <w:rFonts w:ascii="Arimo" w:hAnsi="Arimo" w:cs="Arimo"/>
                    <w:sz w:val="16"/>
                    <w:szCs w:val="16"/>
                  </w:rPr>
                  <w:t>(22) 55 20 294, (22) 55 23 915</w:t>
                </w:r>
              </w:p>
              <w:p w:rsidR="00394D17" w:rsidRPr="00A63AB5" w:rsidRDefault="00394D17" w:rsidP="00394D17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  <w:r>
                  <w:rPr>
                    <w:rFonts w:ascii="Arimo" w:hAnsi="Arimo" w:cs="Arimo"/>
                    <w:sz w:val="16"/>
                    <w:szCs w:val="16"/>
                  </w:rPr>
                  <w:t xml:space="preserve">e-mail: </w:t>
                </w:r>
                <w:r w:rsidRPr="001E6316">
                  <w:rPr>
                    <w:rFonts w:ascii="Arimo" w:hAnsi="Arimo" w:cs="Arimo"/>
                    <w:sz w:val="16"/>
                    <w:szCs w:val="16"/>
                  </w:rPr>
                  <w:t>wdib@uw.edu.pl</w:t>
                </w:r>
              </w:p>
              <w:p w:rsidR="000C6A39" w:rsidRPr="00A63AB5" w:rsidRDefault="000C6A39" w:rsidP="000C6A39">
                <w:pPr>
                  <w:spacing w:after="0" w:line="240" w:lineRule="auto"/>
                  <w:rPr>
                    <w:rFonts w:ascii="Arimo" w:hAnsi="Arimo" w:cs="Arimo"/>
                    <w:sz w:val="16"/>
                    <w:szCs w:val="1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173D"/>
    <w:multiLevelType w:val="hybridMultilevel"/>
    <w:tmpl w:val="C4EA0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37F50"/>
    <w:multiLevelType w:val="hybridMultilevel"/>
    <w:tmpl w:val="EDE03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60215"/>
    <w:multiLevelType w:val="hybridMultilevel"/>
    <w:tmpl w:val="25A4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C6A39"/>
    <w:rsid w:val="00056EE6"/>
    <w:rsid w:val="000A5EA5"/>
    <w:rsid w:val="000C6A39"/>
    <w:rsid w:val="00206BFF"/>
    <w:rsid w:val="00235FBF"/>
    <w:rsid w:val="00236BDF"/>
    <w:rsid w:val="00252D58"/>
    <w:rsid w:val="00320D68"/>
    <w:rsid w:val="00394D17"/>
    <w:rsid w:val="0040167E"/>
    <w:rsid w:val="00430BB5"/>
    <w:rsid w:val="00443484"/>
    <w:rsid w:val="004623E5"/>
    <w:rsid w:val="00575520"/>
    <w:rsid w:val="006D236F"/>
    <w:rsid w:val="006E4F2D"/>
    <w:rsid w:val="00714CE5"/>
    <w:rsid w:val="00862231"/>
    <w:rsid w:val="009059E5"/>
    <w:rsid w:val="00947B47"/>
    <w:rsid w:val="009A5701"/>
    <w:rsid w:val="009B6298"/>
    <w:rsid w:val="00B31F92"/>
    <w:rsid w:val="00B43D84"/>
    <w:rsid w:val="00B44AEE"/>
    <w:rsid w:val="00B50BF9"/>
    <w:rsid w:val="00C01E0C"/>
    <w:rsid w:val="00CB3A1D"/>
    <w:rsid w:val="00D362FF"/>
    <w:rsid w:val="00D807E0"/>
    <w:rsid w:val="00D83E72"/>
    <w:rsid w:val="00DE6890"/>
    <w:rsid w:val="00E375EE"/>
    <w:rsid w:val="00E5303B"/>
    <w:rsid w:val="00E56726"/>
    <w:rsid w:val="00F45F4B"/>
    <w:rsid w:val="00F65EA3"/>
    <w:rsid w:val="00FA1225"/>
    <w:rsid w:val="00FF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2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</cp:lastModifiedBy>
  <cp:revision>3</cp:revision>
  <cp:lastPrinted>2017-03-06T08:44:00Z</cp:lastPrinted>
  <dcterms:created xsi:type="dcterms:W3CDTF">2017-03-10T11:51:00Z</dcterms:created>
  <dcterms:modified xsi:type="dcterms:W3CDTF">2022-09-30T10:03:00Z</dcterms:modified>
</cp:coreProperties>
</file>