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44D9" w14:textId="77777777" w:rsidR="00C45C6B" w:rsidRDefault="00C45C6B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38C9A867" w14:textId="33644044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2B4E38F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ECCC8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1700F20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300E04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168982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A87FE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23F6EC6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03F7DF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4F7B6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7BFEAF6" w14:textId="77777777" w:rsidR="009D2629" w:rsidRDefault="00ED2194" w:rsidP="00BD74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Współczesne koncepcje i teorie socjologiczne</w:t>
            </w:r>
          </w:p>
          <w:p w14:paraId="683CEA5D" w14:textId="0A5DC2F7" w:rsidR="00C45C6B" w:rsidRPr="00C45C6B" w:rsidRDefault="00C45C6B" w:rsidP="00C45C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ZAUFANIE – PODSTAWOWA RELACJA MIĘDZYLUDZKA</w:t>
            </w:r>
          </w:p>
        </w:tc>
      </w:tr>
      <w:tr w:rsidR="009D2629" w:rsidRPr="009D2629" w14:paraId="3FF83B7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745488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7FC2A87" w14:textId="094AA148" w:rsidR="009D2629" w:rsidRPr="009D2629" w:rsidRDefault="00ED219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polski </w:t>
            </w:r>
          </w:p>
        </w:tc>
      </w:tr>
      <w:tr w:rsidR="009D2629" w:rsidRPr="009D2629" w14:paraId="1712D3C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0DDD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BE83A55" w14:textId="72D05469" w:rsidR="009D2629" w:rsidRPr="009D2629" w:rsidRDefault="00ED219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Student uzyska umiejętność interpretacji wielu sytuacji i zdarzeń w życiu publicznym i codziennym, w których występuje fundamentalny typ więzi społecznej, a mianowicie zaufanie.   </w:t>
            </w:r>
          </w:p>
        </w:tc>
      </w:tr>
      <w:tr w:rsidR="009D2629" w:rsidRPr="009D2629" w14:paraId="7D8B3D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54424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54E727F" w14:textId="6884BFF2" w:rsidR="009D2629" w:rsidRPr="009D2629" w:rsidRDefault="00ED2194" w:rsidP="00BB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uzyska szeroką wiedzę o współczesnych koncepcjach i teoriach na temat zaufania. Wiedza ilustrowana licznymi przykładami z poziomu życia publicznego, oraz życia codziennego pozwoli studentowi lepiej rozumieć kryteria zaufania i wiarygodności w różnych sytuacjach i znaczenie więzi opartych na zaufaniu zarówno dla dobrostanu jednostki jak i dobrego funkcjonowania i rozwoju społeczeństwa jako całości. </w:t>
            </w:r>
            <w:r w:rsidR="00BB6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Zrozumie jak kultura zaufania zarówno w małych grupach, jak i szerszych zbiorowościach decyduje w istotnej mierze o kondycji społeczeństwa, jego sukcesach lub porażkach. </w:t>
            </w:r>
          </w:p>
        </w:tc>
      </w:tr>
      <w:tr w:rsidR="009D2629" w:rsidRPr="009D2629" w14:paraId="6DE75F7B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1BB20D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2E7B3BE" w14:textId="5D8B984D" w:rsidR="009D2629" w:rsidRPr="009D2629" w:rsidRDefault="00BB6C0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 zakończeniu wykładu przeprowadzony zostanie egzamin zdalny w formacie 48-hours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Student otrzyma temat i w ciągu 48 godzin będzie miał przygotować esej o objętości 8-10 stron maszynopisu, przesłany następnie wykładowcy jako załącznik e-mail. Ocena brać będzie pod uwagę poziom wiedzy,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umiejętnośc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zastosowania pojęć i teorii omawianych na wykładzie do swoich własnych sytuacji życiowych, a także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oryginalnośc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ujęcia. </w:t>
            </w:r>
          </w:p>
        </w:tc>
      </w:tr>
      <w:tr w:rsidR="009D2629" w:rsidRPr="009D2629" w14:paraId="1E6C03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46DB4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19564A45" w14:textId="321D78A6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obowiązkowy, fakultatywny</w:t>
            </w:r>
            <w:r w:rsidR="00BB6C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 DECYZJI DYREKCJI SZKOŁY</w:t>
            </w:r>
          </w:p>
        </w:tc>
      </w:tr>
      <w:tr w:rsidR="009D2629" w:rsidRPr="009D2629" w14:paraId="41F481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E219B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D005CC9" w14:textId="03CB92B0" w:rsidR="009D2629" w:rsidRPr="00BB6C04" w:rsidRDefault="00BB6C04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6C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Dowolny w toku studiów d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oktoranckich</w:t>
            </w:r>
          </w:p>
        </w:tc>
      </w:tr>
      <w:tr w:rsidR="009D2629" w:rsidRPr="009D2629" w14:paraId="676A6C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23AB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F80B346" w14:textId="33C71480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429FA05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C036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1089DF0" w14:textId="43A1823F" w:rsidR="009D2629" w:rsidRPr="009D2629" w:rsidRDefault="00BB6C0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Piotr Sztompka</w:t>
            </w:r>
          </w:p>
        </w:tc>
      </w:tr>
      <w:tr w:rsidR="009D2629" w:rsidRPr="009D2629" w14:paraId="239585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6B3CD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7BC7306" w14:textId="5648053C" w:rsidR="009D2629" w:rsidRPr="009D2629" w:rsidRDefault="00BB6C0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Piotr Sztompka</w:t>
            </w:r>
          </w:p>
        </w:tc>
      </w:tr>
      <w:tr w:rsidR="009D2629" w:rsidRPr="009D2629" w14:paraId="1814299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A3BAA0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DF66EC4" w14:textId="6441EEAD" w:rsidR="00BB6C04" w:rsidRPr="00BD748B" w:rsidRDefault="00BB6C04" w:rsidP="00BB6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online, nagrany z góry i emitowany kolejno w terminach wskazanych w harmonogramie.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Calość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wykładu dostępna dopiero po jego ukończeniu. </w:t>
            </w:r>
          </w:p>
          <w:p w14:paraId="406905E6" w14:textId="1863BDD4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60BC99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8C41F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B4DE309" w14:textId="5EAD6246" w:rsidR="009D2629" w:rsidRPr="009D2629" w:rsidRDefault="00BB6C04" w:rsidP="00930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Wiedza z dziedziny nauk społecznych, a zwłaszcza socjologii, psychologii społecznej i filozofii społecznej uzyskana w toku studiów magisterskich</w:t>
            </w:r>
            <w:r w:rsidR="0093060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D2629" w:rsidRPr="009D2629" w14:paraId="13A07C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410F8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30D631F" w14:textId="6B3AF4C5" w:rsidR="009D2629" w:rsidRPr="009D2629" w:rsidRDefault="0093060C" w:rsidP="00930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Wykład 30 godzin (15 jednostek wykładowych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629" w:rsidRPr="009D2629" w14:paraId="16DF08B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EC2AAE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1BBA614" w14:textId="52DB181D" w:rsidR="009D2629" w:rsidRPr="009D2629" w:rsidRDefault="0093060C" w:rsidP="009306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pkt ECTS</w:t>
            </w:r>
          </w:p>
        </w:tc>
      </w:tr>
      <w:tr w:rsidR="009D2629" w:rsidRPr="009D2629" w14:paraId="2A688C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5CFCF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6C25D1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97A855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7C5B0F3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4C64517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F95B54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5F785F04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30 h</w:t>
            </w:r>
          </w:p>
          <w:p w14:paraId="246D1901" w14:textId="29810592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</w:t>
            </w:r>
            <w:r w:rsidR="00930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eseju egzaminacyjnego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– </w:t>
            </w:r>
            <w:r w:rsidR="00930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864FFED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5BAE24B" w14:textId="61FDE7D1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9306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 h</w:t>
            </w:r>
          </w:p>
          <w:p w14:paraId="0D881DC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739D5B" w14:textId="77777777" w:rsidR="009D2629" w:rsidRPr="00BD748B" w:rsidRDefault="009D2629" w:rsidP="00930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571DB9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7EB2E9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7315F2" w14:textId="0389BF58" w:rsidR="009D2629" w:rsidRPr="009D2629" w:rsidRDefault="0093060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problemowy z zastosowaniem prezentacji Power Point. </w:t>
            </w:r>
          </w:p>
        </w:tc>
      </w:tr>
      <w:tr w:rsidR="009D2629" w:rsidRPr="009D2629" w14:paraId="443665E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A570D5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FCEDAA" w14:textId="7041A87E" w:rsidR="009D2629" w:rsidRPr="009D2629" w:rsidRDefault="0093060C" w:rsidP="009306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Egzamin końcowy w formacie 48-hours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take-home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Student otrzyma temat i w ciągu 48 godzin będzie miał przygotować esej o objętości 8-10 stron 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idesłac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wykładowcy poprzez załącznik email. Kryteria oceny będą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obejmowąć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zasób wiedzy,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umiejętnośc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zastosowania pojęć i teorii omawianych na wykładzie do własnych sytuacji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życiowych,poraz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oryginalnośc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ujęcia. </w:t>
            </w:r>
          </w:p>
        </w:tc>
      </w:tr>
      <w:tr w:rsidR="009D2629" w:rsidRPr="009D2629" w14:paraId="2029A6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5F126C3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E4B0CF7" w14:textId="3780036D" w:rsidR="000C4930" w:rsidRDefault="000C4930" w:rsidP="000C4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TEMATY 15 WYKŁADÓW</w:t>
            </w:r>
          </w:p>
          <w:p w14:paraId="36B9A0E2" w14:textId="77777777" w:rsidR="00C45C6B" w:rsidRDefault="00C45C6B" w:rsidP="000C4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5104FF4" w14:textId="28D60CE6" w:rsidR="00C45C6B" w:rsidRDefault="00C45C6B" w:rsidP="000C4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ZAUFANIE – PODSTAWOWA RELACJA MIĘDZYLUDZKA</w:t>
            </w:r>
          </w:p>
          <w:p w14:paraId="28503A37" w14:textId="77777777" w:rsidR="00C45C6B" w:rsidRPr="00C45C6B" w:rsidRDefault="00C45C6B" w:rsidP="000C4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96C5BE7" w14:textId="2843060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Sytuacja egzystencjalna człowieka: niepewność i ryzyko</w:t>
            </w:r>
          </w:p>
          <w:p w14:paraId="0D0E6D36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Pojęcie zaufania i wiarygodności</w:t>
            </w:r>
          </w:p>
          <w:p w14:paraId="7D805E3F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Zaufanie w przestrzeni moralnej</w:t>
            </w:r>
          </w:p>
          <w:p w14:paraId="40AC887A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Nieufność; ograniczone zaufanie, zdrowy sceptycyzm, podejrzliwość</w:t>
            </w:r>
          </w:p>
          <w:p w14:paraId="35FC983F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Odmiany zaufania; typologia</w:t>
            </w:r>
          </w:p>
          <w:p w14:paraId="36698041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Podstawy i racje zaufania</w:t>
            </w:r>
          </w:p>
          <w:p w14:paraId="086A0F83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Kultura zaufania; zaufanie uniwersalne</w:t>
            </w:r>
          </w:p>
          <w:p w14:paraId="67E1DC85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Funkcje i dysfunkcje zaufania</w:t>
            </w:r>
          </w:p>
          <w:p w14:paraId="5ED5C28A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Substytuty funkcjonalne zaufania</w:t>
            </w:r>
          </w:p>
          <w:p w14:paraId="49951B5F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Casus 1: Zaufanie w medycynie</w:t>
            </w:r>
          </w:p>
          <w:p w14:paraId="7847F349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Casus 2: Zaufanie w polityce</w:t>
            </w:r>
          </w:p>
          <w:p w14:paraId="7B4D274F" w14:textId="77777777" w:rsidR="000C4930" w:rsidRPr="000C4930" w:rsidRDefault="000C4930" w:rsidP="000C493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4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Podsumowanie: główne tezy teorii zaufania</w:t>
            </w:r>
          </w:p>
          <w:p w14:paraId="38A8008B" w14:textId="77777777" w:rsidR="009D2629" w:rsidRPr="009D2629" w:rsidRDefault="009D2629" w:rsidP="000C4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C45C6B" w14:paraId="34D1D6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EF97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E56542" w14:textId="3CE6D49F" w:rsidR="000C4930" w:rsidRDefault="000C49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74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3CE81D11" w14:textId="77777777" w:rsidR="0074118F" w:rsidRDefault="0074118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E77A586" w14:textId="0B7259B5" w:rsidR="000C4930" w:rsidRPr="00C45C6B" w:rsidRDefault="000C49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Piotr Sztompka,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pl-PL"/>
              </w:rPr>
              <w:t>Zaufanie: fundament społeczeństwa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Kraków 2006   Wyd.. </w:t>
            </w:r>
            <w:proofErr w:type="spellStart"/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Znak</w:t>
            </w:r>
            <w:proofErr w:type="spellEnd"/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wydanie</w:t>
            </w:r>
            <w:proofErr w:type="spellEnd"/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angielskie</w:t>
            </w:r>
            <w:proofErr w:type="spellEnd"/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Trust: A Sociological Theory</w:t>
            </w:r>
            <w:r w:rsidR="00311BEE"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Cambridge 1999: Cambridge Univ</w:t>
            </w:r>
            <w:r w:rsid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ersity Press. </w:t>
            </w:r>
            <w:r w:rsidR="00311BEE" w:rsidRPr="00C45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Także wydania rosyjskie i chińskie)</w:t>
            </w:r>
          </w:p>
          <w:p w14:paraId="19678B66" w14:textId="77777777" w:rsidR="00311BEE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D8D104C" w14:textId="5975DB36" w:rsidR="000C4930" w:rsidRDefault="000C49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Piotr Sztompka, </w:t>
            </w:r>
            <w:r w:rsidRPr="000C49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pl-PL"/>
              </w:rPr>
              <w:t>Kapitał społeczny; teoria przestrzeni międzyludzkiej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Kraków 2016 Wyd. Znak</w:t>
            </w:r>
          </w:p>
          <w:p w14:paraId="36622DC6" w14:textId="77777777" w:rsidR="00311BEE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0084CACA" w14:textId="345B874C" w:rsidR="000C4930" w:rsidRPr="000C4930" w:rsidRDefault="000C49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Piotr Sztompka</w:t>
            </w:r>
            <w:r w:rsidRPr="000C49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eastAsia="pl-PL"/>
              </w:rPr>
              <w:t>, Słownik socjologiczny: 1000 pojęć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Kraków 2020, Wyd. Znak </w:t>
            </w:r>
          </w:p>
          <w:p w14:paraId="351DEC13" w14:textId="77777777" w:rsidR="000C4930" w:rsidRDefault="000C49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0FCB44A5" w14:textId="706FDC06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74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0C49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09D9107E" w14:textId="77777777" w:rsidR="0074118F" w:rsidRPr="00C45C6B" w:rsidRDefault="0074118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0E58B2C4" w14:textId="2FAFE460" w:rsidR="000C4930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Russell Hardin, </w:t>
            </w: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Trust and Trustworthiness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New York 2002; Russell Sage</w:t>
            </w:r>
          </w:p>
          <w:p w14:paraId="134F89E3" w14:textId="77777777" w:rsidR="0074118F" w:rsidRDefault="0074118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0038B07E" w14:textId="675A6E8A" w:rsidR="00311BEE" w:rsidRPr="00311BEE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Karen Cook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inni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red.), </w:t>
            </w: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Whom Can we Trust</w:t>
            </w: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?, New York 2009; Russell Sage</w:t>
            </w:r>
          </w:p>
          <w:p w14:paraId="06C20EFF" w14:textId="77777777" w:rsidR="0074118F" w:rsidRDefault="0074118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</w:pPr>
          </w:p>
          <w:p w14:paraId="75B6779D" w14:textId="6D699690" w:rsidR="00311BEE" w:rsidRPr="0074118F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Adam</w:t>
            </w: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B.Seligman</w:t>
            </w:r>
            <w:proofErr w:type="spellEnd"/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Pr="00311B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The 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roblem of Trust</w:t>
            </w:r>
            <w:r w:rsidRP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Princeton 2000; Princeton University Press</w:t>
            </w:r>
          </w:p>
          <w:p w14:paraId="116F19A8" w14:textId="77777777" w:rsidR="0074118F" w:rsidRDefault="0074118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</w:pPr>
          </w:p>
          <w:p w14:paraId="0DBE3B6B" w14:textId="5DC609B4" w:rsidR="00311BEE" w:rsidRPr="00311BEE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>Masamichi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u w:val="single"/>
                <w:lang w:val="en-US" w:eastAsia="pl-PL"/>
              </w:rPr>
              <w:t xml:space="preserve"> Sasaki (red.), Trust in Contemporary Society</w:t>
            </w:r>
            <w:r w:rsidRP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Leiden 2019, Brill</w:t>
            </w:r>
            <w:r w:rsid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(open access pod </w:t>
            </w:r>
            <w:proofErr w:type="spellStart"/>
            <w:r w:rsid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linkiem</w:t>
            </w:r>
            <w:proofErr w:type="spellEnd"/>
            <w:r w:rsidR="0074118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Brill Open)</w:t>
            </w:r>
          </w:p>
          <w:p w14:paraId="76E45A26" w14:textId="77777777" w:rsidR="00311BEE" w:rsidRPr="00311BEE" w:rsidRDefault="00311B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42A285E4" w14:textId="77777777" w:rsidR="00311BEE" w:rsidRPr="00311BEE" w:rsidRDefault="00311BEE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BA49510" w14:textId="77777777" w:rsidR="00311BEE" w:rsidRPr="00311BEE" w:rsidRDefault="00311BEE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6DB78763" w14:textId="41CD2DEF" w:rsidR="009D2629" w:rsidRPr="0074118F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71173331" w14:textId="77777777" w:rsidR="009D2629" w:rsidRPr="0074118F" w:rsidRDefault="009D2629">
      <w:pPr>
        <w:rPr>
          <w:u w:val="single"/>
          <w:lang w:val="en-US"/>
        </w:rPr>
      </w:pPr>
    </w:p>
    <w:sectPr w:rsidR="009D2629" w:rsidRPr="0074118F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EB59" w14:textId="77777777" w:rsidR="00C60BF3" w:rsidRDefault="00C60BF3" w:rsidP="009D2629">
      <w:pPr>
        <w:spacing w:after="0" w:line="240" w:lineRule="auto"/>
      </w:pPr>
      <w:r>
        <w:separator/>
      </w:r>
    </w:p>
  </w:endnote>
  <w:endnote w:type="continuationSeparator" w:id="0">
    <w:p w14:paraId="4CC0DE35" w14:textId="77777777" w:rsidR="00C60BF3" w:rsidRDefault="00C60BF3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20B5" w14:textId="77777777" w:rsidR="00C60BF3" w:rsidRDefault="00C60BF3" w:rsidP="009D2629">
      <w:pPr>
        <w:spacing w:after="0" w:line="240" w:lineRule="auto"/>
      </w:pPr>
      <w:r>
        <w:separator/>
      </w:r>
    </w:p>
  </w:footnote>
  <w:footnote w:type="continuationSeparator" w:id="0">
    <w:p w14:paraId="22DB383D" w14:textId="77777777" w:rsidR="00C60BF3" w:rsidRDefault="00C60BF3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B50"/>
    <w:multiLevelType w:val="hybridMultilevel"/>
    <w:tmpl w:val="67EC465C"/>
    <w:lvl w:ilvl="0" w:tplc="9610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0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E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C4930"/>
    <w:rsid w:val="000F2145"/>
    <w:rsid w:val="00267253"/>
    <w:rsid w:val="002D6077"/>
    <w:rsid w:val="00311BEE"/>
    <w:rsid w:val="003D7F42"/>
    <w:rsid w:val="00423876"/>
    <w:rsid w:val="00573862"/>
    <w:rsid w:val="0074118F"/>
    <w:rsid w:val="0093060C"/>
    <w:rsid w:val="009B55CC"/>
    <w:rsid w:val="009D2629"/>
    <w:rsid w:val="00B34ED6"/>
    <w:rsid w:val="00BB6C04"/>
    <w:rsid w:val="00BD748B"/>
    <w:rsid w:val="00BE32D0"/>
    <w:rsid w:val="00C45C6B"/>
    <w:rsid w:val="00C60BF3"/>
    <w:rsid w:val="00CF19D1"/>
    <w:rsid w:val="00ED2194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A230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Piotr Sztompka</cp:lastModifiedBy>
  <cp:revision>2</cp:revision>
  <dcterms:created xsi:type="dcterms:W3CDTF">2021-03-24T13:41:00Z</dcterms:created>
  <dcterms:modified xsi:type="dcterms:W3CDTF">2021-03-24T13:41:00Z</dcterms:modified>
</cp:coreProperties>
</file>