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CB6" w14:textId="77777777" w:rsidR="002242DF" w:rsidRDefault="002242DF" w:rsidP="002242DF">
      <w:pPr>
        <w:jc w:val="both"/>
      </w:pPr>
      <w:r>
        <w:t>Załącznik 3</w:t>
      </w:r>
    </w:p>
    <w:p w14:paraId="6CACE540" w14:textId="77777777" w:rsidR="002242DF" w:rsidRDefault="002242DF" w:rsidP="002242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3FE3BEDD" w14:textId="77777777" w:rsidR="002242DF" w:rsidRDefault="002242DF" w:rsidP="002242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F1DEC72" w14:textId="77777777" w:rsidR="002242DF" w:rsidRDefault="002242DF" w:rsidP="002242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A0481D1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79F515CD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5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4A52425F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50C91BBD" w14:textId="77777777" w:rsidR="002242DF" w:rsidRDefault="002242DF" w:rsidP="002242D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proofErr w:type="spellStart"/>
      <w:r w:rsidRPr="00494B9A">
        <w:rPr>
          <w:rFonts w:ascii="Times New Roman" w:hAnsi="Times New Roman" w:cs="Times New Roman"/>
          <w:b/>
        </w:rPr>
        <w:t>Skills</w:t>
      </w:r>
      <w:proofErr w:type="spellEnd"/>
      <w:r w:rsidRPr="00494B9A">
        <w:rPr>
          <w:rFonts w:ascii="Times New Roman" w:hAnsi="Times New Roman" w:cs="Times New Roman"/>
          <w:b/>
        </w:rPr>
        <w:t xml:space="preserve"> Development &amp; Engagement Module w ramach wsparcia dla doktorantów i uczestników studiów doktoranckich w programie ID UJ w Szkole Doktorskiej Nauk Społecznych</w:t>
      </w:r>
      <w:r>
        <w:rPr>
          <w:rFonts w:ascii="Times New Roman" w:hAnsi="Times New Roman" w:cs="Times New Roman"/>
          <w:b/>
        </w:rPr>
        <w:t xml:space="preserve"> w 2022 roku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4E3A0AB6" w14:textId="77777777" w:rsidR="002242DF" w:rsidRDefault="002242DF" w:rsidP="002242D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23B9B4EC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265E7C2E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11CEBE44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4365EA1B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37D2D883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2EC8F71A" w14:textId="77777777" w:rsidR="002242DF" w:rsidRDefault="002242DF" w:rsidP="002242DF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6EBC6E4B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DE028E2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2B8D46D6" w14:textId="77777777" w:rsidR="002242DF" w:rsidRDefault="002242DF" w:rsidP="002242DF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65E34653" w14:textId="77777777" w:rsidR="002242DF" w:rsidRDefault="002242DF" w:rsidP="002242DF"/>
    <w:p w14:paraId="5B0DBC09" w14:textId="77777777" w:rsidR="002242DF" w:rsidRDefault="002242DF" w:rsidP="002242DF">
      <w:r>
        <w:br w:type="page"/>
      </w:r>
    </w:p>
    <w:p w14:paraId="1C2ACBB8" w14:textId="77777777" w:rsidR="002242DF" w:rsidRDefault="002242DF"/>
    <w:sectPr w:rsidR="0022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8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DF"/>
    <w:rsid w:val="002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9DB8"/>
  <w15:chartTrackingRefBased/>
  <w15:docId w15:val="{31896E0A-DE24-43B3-8CC1-E2AAE51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2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2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242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2022-04-08T08:28:00Z</dcterms:created>
  <dcterms:modified xsi:type="dcterms:W3CDTF">2022-04-08T08:28:00Z</dcterms:modified>
</cp:coreProperties>
</file>