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4EC23" w14:textId="77777777" w:rsidR="00FA760F" w:rsidRPr="00C50AEA" w:rsidRDefault="00FA760F" w:rsidP="00FA760F">
      <w:pPr>
        <w:spacing w:before="120" w:after="120" w:line="276" w:lineRule="auto"/>
        <w:jc w:val="both"/>
        <w:rPr>
          <w:rFonts w:ascii="Times New Roman" w:hAnsi="Times New Roman" w:cs="Times New Roman"/>
          <w:b/>
          <w:lang w:val="en-US"/>
        </w:rPr>
      </w:pPr>
      <w:r>
        <w:rPr>
          <w:rFonts w:ascii="Times New Roman" w:hAnsi="Times New Roman" w:cs="Times New Roman"/>
          <w:b/>
          <w:lang w:val="en-US"/>
        </w:rPr>
        <w:t xml:space="preserve">Announcement regarding recruitment to one place in the </w:t>
      </w:r>
      <w:proofErr w:type="spellStart"/>
      <w:r>
        <w:rPr>
          <w:rFonts w:ascii="Times New Roman" w:hAnsi="Times New Roman" w:cs="Times New Roman"/>
          <w:b/>
          <w:lang w:val="en-US"/>
        </w:rPr>
        <w:t>Programme</w:t>
      </w:r>
      <w:proofErr w:type="spellEnd"/>
      <w:r>
        <w:rPr>
          <w:rFonts w:ascii="Times New Roman" w:hAnsi="Times New Roman" w:cs="Times New Roman"/>
          <w:b/>
          <w:lang w:val="en-US"/>
        </w:rPr>
        <w:t xml:space="preserve"> in Social Communication and Media in </w:t>
      </w:r>
      <w:r w:rsidRPr="00C50AEA">
        <w:rPr>
          <w:rFonts w:ascii="Times New Roman" w:hAnsi="Times New Roman" w:cs="Times New Roman"/>
          <w:b/>
          <w:lang w:val="en-US"/>
        </w:rPr>
        <w:t xml:space="preserve">the </w:t>
      </w:r>
      <w:r>
        <w:rPr>
          <w:rFonts w:ascii="Times New Roman" w:hAnsi="Times New Roman" w:cs="Times New Roman"/>
          <w:b/>
          <w:lang w:val="en-US"/>
        </w:rPr>
        <w:t>D</w:t>
      </w:r>
      <w:r w:rsidRPr="00C50AEA">
        <w:rPr>
          <w:rFonts w:ascii="Times New Roman" w:hAnsi="Times New Roman" w:cs="Times New Roman"/>
          <w:b/>
          <w:lang w:val="en-US"/>
        </w:rPr>
        <w:t xml:space="preserve">octoral </w:t>
      </w:r>
      <w:r>
        <w:rPr>
          <w:rFonts w:ascii="Times New Roman" w:hAnsi="Times New Roman" w:cs="Times New Roman"/>
          <w:b/>
          <w:lang w:val="en-US"/>
        </w:rPr>
        <w:t>S</w:t>
      </w:r>
      <w:r w:rsidRPr="00C50AEA">
        <w:rPr>
          <w:rFonts w:ascii="Times New Roman" w:hAnsi="Times New Roman" w:cs="Times New Roman"/>
          <w:b/>
          <w:lang w:val="en-US"/>
        </w:rPr>
        <w:t>chool</w:t>
      </w:r>
      <w:r>
        <w:rPr>
          <w:rFonts w:ascii="Times New Roman" w:hAnsi="Times New Roman" w:cs="Times New Roman"/>
          <w:b/>
          <w:lang w:val="en-US"/>
        </w:rPr>
        <w:t xml:space="preserve"> in the Social Sciences</w:t>
      </w:r>
      <w:r w:rsidRPr="00C50AEA">
        <w:rPr>
          <w:rFonts w:ascii="Times New Roman" w:hAnsi="Times New Roman" w:cs="Times New Roman"/>
          <w:b/>
          <w:lang w:val="en-US"/>
        </w:rPr>
        <w:t xml:space="preserve"> at the Jagiellonian University in the academic year 202</w:t>
      </w:r>
      <w:r>
        <w:rPr>
          <w:rFonts w:ascii="Times New Roman" w:hAnsi="Times New Roman" w:cs="Times New Roman"/>
          <w:b/>
          <w:lang w:val="en-US"/>
        </w:rPr>
        <w:t>1</w:t>
      </w:r>
      <w:r w:rsidRPr="00C50AEA">
        <w:rPr>
          <w:rFonts w:ascii="Times New Roman" w:hAnsi="Times New Roman" w:cs="Times New Roman"/>
          <w:b/>
          <w:lang w:val="en-US"/>
        </w:rPr>
        <w:t>/202</w:t>
      </w:r>
      <w:r>
        <w:rPr>
          <w:rFonts w:ascii="Times New Roman" w:hAnsi="Times New Roman" w:cs="Times New Roman"/>
          <w:b/>
          <w:lang w:val="en-US"/>
        </w:rPr>
        <w:t>2</w:t>
      </w:r>
    </w:p>
    <w:p w14:paraId="09E3D11C" w14:textId="77777777" w:rsidR="00FA760F" w:rsidRDefault="00FA760F" w:rsidP="00FA760F">
      <w:pPr>
        <w:spacing w:before="120" w:after="120" w:line="276" w:lineRule="auto"/>
        <w:jc w:val="both"/>
        <w:rPr>
          <w:rFonts w:ascii="Times New Roman" w:hAnsi="Times New Roman" w:cs="Times New Roman"/>
          <w:b/>
          <w:lang w:val="en-US"/>
        </w:rPr>
      </w:pPr>
    </w:p>
    <w:p w14:paraId="03D9E336" w14:textId="77777777" w:rsidR="00FA760F" w:rsidRPr="00C50AEA" w:rsidRDefault="00FA760F" w:rsidP="00FA760F">
      <w:pPr>
        <w:spacing w:before="120" w:after="120" w:line="276" w:lineRule="auto"/>
        <w:jc w:val="both"/>
        <w:rPr>
          <w:rFonts w:ascii="Times New Roman" w:hAnsi="Times New Roman" w:cs="Times New Roman"/>
          <w:b/>
          <w:lang w:val="en-US"/>
        </w:rPr>
      </w:pPr>
      <w:r w:rsidRPr="00C50AEA">
        <w:rPr>
          <w:rFonts w:ascii="Times New Roman" w:hAnsi="Times New Roman" w:cs="Times New Roman"/>
          <w:b/>
          <w:lang w:val="en-US"/>
        </w:rPr>
        <w:t>Formal entry requirements for entering the admission procedure</w:t>
      </w:r>
    </w:p>
    <w:p w14:paraId="58EE3F65" w14:textId="77777777" w:rsidR="00FA760F" w:rsidRPr="00C50AEA" w:rsidRDefault="00FA760F" w:rsidP="00FA760F">
      <w:pPr>
        <w:spacing w:before="120" w:after="120" w:line="276" w:lineRule="auto"/>
        <w:jc w:val="both"/>
        <w:rPr>
          <w:rFonts w:ascii="Times New Roman" w:hAnsi="Times New Roman" w:cs="Times New Roman"/>
          <w:lang w:val="en-US"/>
        </w:rPr>
      </w:pPr>
      <w:r w:rsidRPr="00C50AEA">
        <w:rPr>
          <w:rFonts w:ascii="Times New Roman" w:hAnsi="Times New Roman" w:cs="Times New Roman"/>
          <w:lang w:val="en-US"/>
        </w:rPr>
        <w:t xml:space="preserve">Candidates eligible to apply for admission to the doctoral school are holders of </w:t>
      </w:r>
      <w:r w:rsidRPr="00C50AEA">
        <w:rPr>
          <w:rFonts w:ascii="Times New Roman" w:hAnsi="Times New Roman" w:cs="Times New Roman"/>
          <w:i/>
          <w:iCs/>
          <w:lang w:val="en-US"/>
        </w:rPr>
        <w:t>Magister</w:t>
      </w:r>
      <w:r w:rsidRPr="00C50AEA">
        <w:rPr>
          <w:rFonts w:ascii="Times New Roman" w:hAnsi="Times New Roman" w:cs="Times New Roman"/>
          <w:lang w:val="en-US"/>
        </w:rPr>
        <w:t xml:space="preserve">, </w:t>
      </w:r>
      <w:r w:rsidRPr="00C50AEA">
        <w:rPr>
          <w:rFonts w:ascii="Times New Roman" w:hAnsi="Times New Roman" w:cs="Times New Roman"/>
          <w:i/>
          <w:iCs/>
          <w:lang w:val="en-US"/>
        </w:rPr>
        <w:t xml:space="preserve">Magister </w:t>
      </w:r>
      <w:proofErr w:type="spellStart"/>
      <w:r w:rsidRPr="00C50AEA">
        <w:rPr>
          <w:rFonts w:ascii="Times New Roman" w:hAnsi="Times New Roman" w:cs="Times New Roman"/>
          <w:i/>
          <w:iCs/>
          <w:lang w:val="en-US"/>
        </w:rPr>
        <w:t>inżynier</w:t>
      </w:r>
      <w:proofErr w:type="spellEnd"/>
      <w:r w:rsidRPr="00C50AEA">
        <w:rPr>
          <w:rFonts w:ascii="Times New Roman" w:hAnsi="Times New Roman" w:cs="Times New Roman"/>
          <w:lang w:val="en-US"/>
        </w:rPr>
        <w:t>, or equivalent title awarded in any field of study, and persons referred to in Article 186(2) of the act.</w:t>
      </w:r>
    </w:p>
    <w:p w14:paraId="4702E90C" w14:textId="77777777" w:rsidR="00FA760F" w:rsidRPr="00C50AEA" w:rsidRDefault="00FA760F" w:rsidP="00FA760F">
      <w:pPr>
        <w:spacing w:before="120" w:after="120" w:line="276" w:lineRule="auto"/>
        <w:jc w:val="both"/>
        <w:rPr>
          <w:rFonts w:ascii="Times New Roman" w:hAnsi="Times New Roman" w:cs="Times New Roman"/>
          <w:lang w:val="en-US"/>
        </w:rPr>
      </w:pPr>
      <w:r w:rsidRPr="00C50AEA">
        <w:rPr>
          <w:rFonts w:ascii="Times New Roman" w:hAnsi="Times New Roman" w:cs="Times New Roman"/>
          <w:lang w:val="en-US"/>
        </w:rPr>
        <w:t>The eligibility is verified after the candidate is qualified for admission to the doctoral school, upon candidate’s enrolment into the list of doctoral students.</w:t>
      </w:r>
    </w:p>
    <w:p w14:paraId="55B345A7" w14:textId="77777777" w:rsidR="00FA760F" w:rsidRPr="00C50AEA" w:rsidRDefault="00FA760F" w:rsidP="00FA760F">
      <w:pPr>
        <w:spacing w:before="120" w:after="120" w:line="276" w:lineRule="auto"/>
        <w:jc w:val="both"/>
        <w:rPr>
          <w:rFonts w:ascii="Times New Roman" w:hAnsi="Times New Roman" w:cs="Times New Roman"/>
          <w:b/>
          <w:lang w:val="en-US"/>
        </w:rPr>
      </w:pPr>
      <w:r w:rsidRPr="00C50AEA">
        <w:rPr>
          <w:rFonts w:ascii="Times New Roman" w:hAnsi="Times New Roman" w:cs="Times New Roman"/>
          <w:b/>
          <w:lang w:val="en-US"/>
        </w:rPr>
        <w:t>Language of the admission procedure</w:t>
      </w:r>
    </w:p>
    <w:p w14:paraId="5983FEC5" w14:textId="77777777" w:rsidR="00FA760F" w:rsidRPr="00C50AEA" w:rsidRDefault="00FA760F" w:rsidP="00FA760F">
      <w:pPr>
        <w:spacing w:before="120" w:after="120" w:line="276" w:lineRule="auto"/>
        <w:jc w:val="both"/>
        <w:rPr>
          <w:rFonts w:ascii="Times New Roman" w:hAnsi="Times New Roman" w:cs="Times New Roman"/>
          <w:lang w:val="en-US"/>
        </w:rPr>
      </w:pPr>
      <w:r w:rsidRPr="00C50AEA">
        <w:rPr>
          <w:rFonts w:ascii="Times New Roman" w:hAnsi="Times New Roman" w:cs="Times New Roman"/>
          <w:lang w:val="en-US"/>
        </w:rPr>
        <w:t>The admission procedure is conducted in Polish or in English.</w:t>
      </w:r>
    </w:p>
    <w:p w14:paraId="37D1A302" w14:textId="77777777" w:rsidR="00FA760F" w:rsidRPr="00C50AEA" w:rsidRDefault="00FA760F" w:rsidP="00FA760F">
      <w:pPr>
        <w:spacing w:before="120" w:after="120" w:line="276" w:lineRule="auto"/>
        <w:jc w:val="both"/>
        <w:rPr>
          <w:rFonts w:ascii="Times New Roman" w:hAnsi="Times New Roman" w:cs="Times New Roman"/>
          <w:b/>
          <w:lang w:val="en-US"/>
        </w:rPr>
      </w:pPr>
      <w:r w:rsidRPr="00C50AEA">
        <w:rPr>
          <w:rFonts w:ascii="Times New Roman" w:hAnsi="Times New Roman" w:cs="Times New Roman"/>
          <w:b/>
          <w:lang w:val="en-US"/>
        </w:rPr>
        <w:t>List of documents required for the calculation of the final result</w:t>
      </w:r>
    </w:p>
    <w:p w14:paraId="00675C99" w14:textId="77777777" w:rsidR="00FA760F" w:rsidRPr="00C50AEA" w:rsidRDefault="00FA760F" w:rsidP="00FA760F">
      <w:pPr>
        <w:pStyle w:val="Akapitzlist"/>
        <w:numPr>
          <w:ilvl w:val="0"/>
          <w:numId w:val="1"/>
        </w:numPr>
        <w:spacing w:before="120" w:after="120" w:line="276" w:lineRule="auto"/>
        <w:ind w:left="426" w:hanging="284"/>
        <w:jc w:val="both"/>
        <w:rPr>
          <w:rFonts w:ascii="Times New Roman" w:hAnsi="Times New Roman" w:cs="Times New Roman"/>
          <w:lang w:val="en-US"/>
        </w:rPr>
      </w:pPr>
      <w:r w:rsidRPr="00C50AEA">
        <w:rPr>
          <w:rFonts w:ascii="Times New Roman" w:hAnsi="Times New Roman" w:cs="Times New Roman"/>
          <w:lang w:val="en-US"/>
        </w:rPr>
        <w:t>academic CV, enclosed with a list of publications and conference papers;</w:t>
      </w:r>
    </w:p>
    <w:p w14:paraId="1857F708" w14:textId="77777777" w:rsidR="00FA760F" w:rsidRPr="00C50AEA" w:rsidRDefault="00FA760F" w:rsidP="00FA760F">
      <w:pPr>
        <w:pStyle w:val="Akapitzlist"/>
        <w:numPr>
          <w:ilvl w:val="0"/>
          <w:numId w:val="1"/>
        </w:numPr>
        <w:spacing w:before="120" w:after="120" w:line="276" w:lineRule="auto"/>
        <w:ind w:left="426" w:hanging="284"/>
        <w:jc w:val="both"/>
        <w:rPr>
          <w:rFonts w:ascii="Times New Roman" w:hAnsi="Times New Roman" w:cs="Times New Roman"/>
          <w:lang w:val="en-US"/>
        </w:rPr>
      </w:pPr>
      <w:r w:rsidRPr="00C50AEA">
        <w:rPr>
          <w:rFonts w:ascii="Times New Roman" w:hAnsi="Times New Roman" w:cs="Times New Roman"/>
          <w:lang w:val="en-US"/>
        </w:rPr>
        <w:t>recommendation letter, written by a fellow conducting research in the discipline</w:t>
      </w:r>
      <w:r>
        <w:rPr>
          <w:rFonts w:ascii="Times New Roman" w:hAnsi="Times New Roman" w:cs="Times New Roman"/>
          <w:lang w:val="en-US"/>
        </w:rPr>
        <w:t xml:space="preserve"> or related disciplines</w:t>
      </w:r>
      <w:r w:rsidRPr="00C50AEA">
        <w:rPr>
          <w:rFonts w:ascii="Times New Roman" w:hAnsi="Times New Roman" w:cs="Times New Roman"/>
          <w:lang w:val="en-US"/>
        </w:rPr>
        <w:t xml:space="preserve">, holding at least the academic degree of </w:t>
      </w:r>
      <w:proofErr w:type="spellStart"/>
      <w:r w:rsidRPr="00C50AEA">
        <w:rPr>
          <w:rFonts w:ascii="Times New Roman" w:hAnsi="Times New Roman" w:cs="Times New Roman"/>
          <w:i/>
          <w:iCs/>
          <w:lang w:val="en-US"/>
        </w:rPr>
        <w:t>Doktor</w:t>
      </w:r>
      <w:proofErr w:type="spellEnd"/>
      <w:r w:rsidRPr="00C50AEA">
        <w:rPr>
          <w:rFonts w:ascii="Times New Roman" w:hAnsi="Times New Roman" w:cs="Times New Roman"/>
          <w:i/>
          <w:iCs/>
          <w:lang w:val="en-US"/>
        </w:rPr>
        <w:t xml:space="preserve"> </w:t>
      </w:r>
      <w:proofErr w:type="spellStart"/>
      <w:r w:rsidRPr="00C50AEA">
        <w:rPr>
          <w:rFonts w:ascii="Times New Roman" w:hAnsi="Times New Roman" w:cs="Times New Roman"/>
          <w:i/>
          <w:iCs/>
          <w:lang w:val="en-US"/>
        </w:rPr>
        <w:t>habilitowany</w:t>
      </w:r>
      <w:proofErr w:type="spellEnd"/>
      <w:r w:rsidRPr="00C50AEA">
        <w:rPr>
          <w:rFonts w:ascii="Times New Roman" w:hAnsi="Times New Roman" w:cs="Times New Roman"/>
          <w:lang w:val="en-US"/>
        </w:rPr>
        <w:t xml:space="preserve">, or holding at least the academic degree of </w:t>
      </w:r>
      <w:proofErr w:type="spellStart"/>
      <w:r w:rsidRPr="00C50AEA">
        <w:rPr>
          <w:rFonts w:ascii="Times New Roman" w:hAnsi="Times New Roman" w:cs="Times New Roman"/>
          <w:i/>
          <w:iCs/>
          <w:lang w:val="en-US"/>
        </w:rPr>
        <w:t>Doktor</w:t>
      </w:r>
      <w:proofErr w:type="spellEnd"/>
      <w:r w:rsidRPr="00C50AEA">
        <w:rPr>
          <w:rFonts w:ascii="Times New Roman" w:hAnsi="Times New Roman" w:cs="Times New Roman"/>
          <w:lang w:val="en-US"/>
        </w:rPr>
        <w:t xml:space="preserve"> and eligible to supervise the doctoral student as the principal supervisor;</w:t>
      </w:r>
    </w:p>
    <w:p w14:paraId="01ACB026" w14:textId="77777777" w:rsidR="00FA760F" w:rsidRPr="00C50AEA" w:rsidRDefault="00FA760F" w:rsidP="00FA760F">
      <w:pPr>
        <w:pStyle w:val="Akapitzlist"/>
        <w:numPr>
          <w:ilvl w:val="0"/>
          <w:numId w:val="1"/>
        </w:numPr>
        <w:spacing w:before="120" w:after="120" w:line="276" w:lineRule="auto"/>
        <w:ind w:left="426" w:hanging="284"/>
        <w:jc w:val="both"/>
        <w:rPr>
          <w:rFonts w:ascii="Times New Roman" w:hAnsi="Times New Roman" w:cs="Times New Roman"/>
          <w:lang w:val="en-US"/>
        </w:rPr>
      </w:pPr>
      <w:r w:rsidRPr="00C50AEA">
        <w:rPr>
          <w:rFonts w:ascii="Times New Roman" w:hAnsi="Times New Roman" w:cs="Times New Roman"/>
          <w:lang w:val="en-US"/>
        </w:rPr>
        <w:t>research proposal (character count: min. 10</w:t>
      </w:r>
      <w:r>
        <w:rPr>
          <w:rFonts w:ascii="Times New Roman" w:hAnsi="Times New Roman" w:cs="Times New Roman"/>
          <w:lang w:val="en-US"/>
        </w:rPr>
        <w:t>,</w:t>
      </w:r>
      <w:r w:rsidRPr="00C50AEA">
        <w:rPr>
          <w:rFonts w:ascii="Times New Roman" w:hAnsi="Times New Roman" w:cs="Times New Roman"/>
          <w:lang w:val="en-US"/>
        </w:rPr>
        <w:t xml:space="preserve">000, max. </w:t>
      </w:r>
      <w:r>
        <w:rPr>
          <w:rFonts w:ascii="Times New Roman" w:hAnsi="Times New Roman" w:cs="Times New Roman"/>
          <w:lang w:val="en-US"/>
        </w:rPr>
        <w:t>20,</w:t>
      </w:r>
      <w:r w:rsidRPr="00C50AEA">
        <w:rPr>
          <w:rFonts w:ascii="Times New Roman" w:hAnsi="Times New Roman" w:cs="Times New Roman"/>
          <w:lang w:val="en-US"/>
        </w:rPr>
        <w:t xml:space="preserve">000, </w:t>
      </w:r>
      <w:r>
        <w:rPr>
          <w:rFonts w:ascii="Times New Roman" w:hAnsi="Times New Roman" w:cs="Times New Roman"/>
          <w:lang w:val="en-US"/>
        </w:rPr>
        <w:t>with</w:t>
      </w:r>
      <w:r w:rsidRPr="00C50AEA">
        <w:rPr>
          <w:rFonts w:ascii="Times New Roman" w:hAnsi="Times New Roman" w:cs="Times New Roman"/>
          <w:lang w:val="en-US"/>
        </w:rPr>
        <w:t xml:space="preserve"> spaces), comprising the following elements: title, keywords, aim/research problem, impact of the proposed research, research methods, research design and plan, and preliminary literature review;</w:t>
      </w:r>
    </w:p>
    <w:p w14:paraId="58EE532A" w14:textId="77777777" w:rsidR="00FA760F" w:rsidRPr="00283F74" w:rsidRDefault="00FA760F" w:rsidP="00FA760F">
      <w:pPr>
        <w:pStyle w:val="Akapitzlist"/>
        <w:numPr>
          <w:ilvl w:val="0"/>
          <w:numId w:val="1"/>
        </w:numPr>
        <w:spacing w:before="120" w:after="120" w:line="276" w:lineRule="auto"/>
        <w:ind w:left="426" w:hanging="284"/>
        <w:jc w:val="both"/>
        <w:rPr>
          <w:rFonts w:ascii="Times New Roman" w:hAnsi="Times New Roman" w:cs="Times New Roman"/>
          <w:b/>
          <w:lang w:val="en-US"/>
        </w:rPr>
      </w:pPr>
      <w:r w:rsidRPr="00C50AEA">
        <w:rPr>
          <w:rFonts w:ascii="Times New Roman" w:hAnsi="Times New Roman" w:cs="Times New Roman"/>
          <w:lang w:val="en-US"/>
        </w:rPr>
        <w:t xml:space="preserve">persons referred to in Article 186(2) of the act: letter of reference confirming </w:t>
      </w:r>
      <w:r>
        <w:rPr>
          <w:rFonts w:ascii="Times New Roman" w:hAnsi="Times New Roman" w:cs="Times New Roman"/>
          <w:lang w:val="en-US"/>
        </w:rPr>
        <w:t>exceptional</w:t>
      </w:r>
      <w:r w:rsidRPr="00C50AEA">
        <w:rPr>
          <w:rFonts w:ascii="Times New Roman" w:hAnsi="Times New Roman" w:cs="Times New Roman"/>
          <w:lang w:val="en-US"/>
        </w:rPr>
        <w:t xml:space="preserve"> quality of the research conducted by the candidate and</w:t>
      </w:r>
      <w:r>
        <w:rPr>
          <w:rFonts w:ascii="Times New Roman" w:hAnsi="Times New Roman" w:cs="Times New Roman"/>
          <w:lang w:val="en-US"/>
        </w:rPr>
        <w:t xml:space="preserve"> the</w:t>
      </w:r>
      <w:r w:rsidRPr="00C50AEA">
        <w:rPr>
          <w:rFonts w:ascii="Times New Roman" w:hAnsi="Times New Roman" w:cs="Times New Roman"/>
          <w:lang w:val="en-US"/>
        </w:rPr>
        <w:t xml:space="preserve"> advanced progress of the research, written by </w:t>
      </w:r>
      <w:r>
        <w:rPr>
          <w:rFonts w:ascii="Times New Roman" w:hAnsi="Times New Roman" w:cs="Times New Roman"/>
          <w:lang w:val="en-US"/>
        </w:rPr>
        <w:t>candidate’s</w:t>
      </w:r>
      <w:r w:rsidRPr="00C50AEA">
        <w:rPr>
          <w:rFonts w:ascii="Times New Roman" w:hAnsi="Times New Roman" w:cs="Times New Roman"/>
          <w:lang w:val="en-US"/>
        </w:rPr>
        <w:t xml:space="preserve"> academic supervisor holding at least the academic degree of </w:t>
      </w:r>
      <w:proofErr w:type="spellStart"/>
      <w:r w:rsidRPr="00C50AEA">
        <w:rPr>
          <w:rFonts w:ascii="Times New Roman" w:hAnsi="Times New Roman" w:cs="Times New Roman"/>
          <w:i/>
          <w:iCs/>
          <w:lang w:val="en-US"/>
        </w:rPr>
        <w:t>Doktor</w:t>
      </w:r>
      <w:proofErr w:type="spellEnd"/>
      <w:r w:rsidRPr="00C50AEA">
        <w:rPr>
          <w:rFonts w:ascii="Times New Roman" w:hAnsi="Times New Roman" w:cs="Times New Roman"/>
          <w:i/>
          <w:iCs/>
          <w:lang w:val="en-US"/>
        </w:rPr>
        <w:t xml:space="preserve"> </w:t>
      </w:r>
      <w:proofErr w:type="spellStart"/>
      <w:r w:rsidRPr="00C50AEA">
        <w:rPr>
          <w:rFonts w:ascii="Times New Roman" w:hAnsi="Times New Roman" w:cs="Times New Roman"/>
          <w:i/>
          <w:iCs/>
          <w:lang w:val="en-US"/>
        </w:rPr>
        <w:t>habilitowany</w:t>
      </w:r>
      <w:proofErr w:type="spellEnd"/>
      <w:r w:rsidRPr="00C50AEA">
        <w:rPr>
          <w:rFonts w:ascii="Times New Roman" w:hAnsi="Times New Roman" w:cs="Times New Roman"/>
          <w:lang w:val="en-US"/>
        </w:rPr>
        <w:t xml:space="preserve">, or </w:t>
      </w:r>
      <w:r>
        <w:rPr>
          <w:rFonts w:ascii="Times New Roman" w:hAnsi="Times New Roman" w:cs="Times New Roman"/>
          <w:lang w:val="en-US"/>
        </w:rPr>
        <w:t xml:space="preserve">a fellow </w:t>
      </w:r>
      <w:r w:rsidRPr="00C50AEA">
        <w:rPr>
          <w:rFonts w:ascii="Times New Roman" w:hAnsi="Times New Roman" w:cs="Times New Roman"/>
          <w:lang w:val="en-US"/>
        </w:rPr>
        <w:t>employed at a foreign university o</w:t>
      </w:r>
      <w:r>
        <w:rPr>
          <w:rFonts w:ascii="Times New Roman" w:hAnsi="Times New Roman" w:cs="Times New Roman"/>
          <w:lang w:val="en-US"/>
        </w:rPr>
        <w:t>r</w:t>
      </w:r>
      <w:r w:rsidRPr="00C50AEA">
        <w:rPr>
          <w:rFonts w:ascii="Times New Roman" w:hAnsi="Times New Roman" w:cs="Times New Roman"/>
          <w:lang w:val="en-US"/>
        </w:rPr>
        <w:t xml:space="preserve"> research institution who </w:t>
      </w:r>
      <w:r>
        <w:rPr>
          <w:rFonts w:ascii="Times New Roman" w:hAnsi="Times New Roman" w:cs="Times New Roman"/>
          <w:lang w:val="en-US"/>
        </w:rPr>
        <w:t>has</w:t>
      </w:r>
      <w:r w:rsidRPr="00C50AEA">
        <w:rPr>
          <w:rFonts w:ascii="Times New Roman" w:hAnsi="Times New Roman" w:cs="Times New Roman"/>
          <w:lang w:val="en-US"/>
        </w:rPr>
        <w:t xml:space="preserve"> significant achievements in research problems related to the education program.</w:t>
      </w:r>
    </w:p>
    <w:p w14:paraId="49F9487C" w14:textId="77777777" w:rsidR="00FA760F" w:rsidRDefault="00FA760F" w:rsidP="00FA760F">
      <w:pPr>
        <w:spacing w:before="120" w:after="120" w:line="276" w:lineRule="auto"/>
        <w:jc w:val="both"/>
        <w:rPr>
          <w:rFonts w:ascii="Times New Roman" w:hAnsi="Times New Roman" w:cs="Times New Roman"/>
          <w:bCs/>
          <w:lang w:val="en-US"/>
        </w:rPr>
      </w:pPr>
    </w:p>
    <w:p w14:paraId="7B5E9203" w14:textId="77777777" w:rsidR="00FA760F" w:rsidRPr="008777A8" w:rsidRDefault="00FA760F" w:rsidP="00FA760F">
      <w:pPr>
        <w:spacing w:before="120" w:after="120" w:line="276" w:lineRule="auto"/>
        <w:jc w:val="both"/>
        <w:rPr>
          <w:rFonts w:ascii="Times New Roman" w:hAnsi="Times New Roman" w:cs="Times New Roman"/>
          <w:bCs/>
          <w:lang w:val="en-US"/>
        </w:rPr>
      </w:pPr>
      <w:r>
        <w:rPr>
          <w:rFonts w:ascii="Times New Roman" w:hAnsi="Times New Roman" w:cs="Times New Roman"/>
          <w:bCs/>
          <w:lang w:val="en-US"/>
        </w:rPr>
        <w:t>Documents should be sent to the SDNS email – sdns@uj.edu.pl</w:t>
      </w:r>
    </w:p>
    <w:p w14:paraId="76147C8A" w14:textId="77777777" w:rsidR="00FA760F" w:rsidRDefault="00FA760F" w:rsidP="00FA760F">
      <w:pPr>
        <w:spacing w:before="120" w:after="120" w:line="276" w:lineRule="auto"/>
        <w:jc w:val="both"/>
        <w:rPr>
          <w:rFonts w:ascii="Times New Roman" w:hAnsi="Times New Roman" w:cs="Times New Roman"/>
          <w:b/>
          <w:lang w:val="en-US"/>
        </w:rPr>
      </w:pPr>
    </w:p>
    <w:p w14:paraId="0AFAB94A" w14:textId="77777777" w:rsidR="00FA760F" w:rsidRPr="00C50AEA" w:rsidRDefault="00FA760F" w:rsidP="00FA760F">
      <w:pPr>
        <w:spacing w:before="120" w:after="120" w:line="276" w:lineRule="auto"/>
        <w:jc w:val="both"/>
        <w:rPr>
          <w:rFonts w:ascii="Times New Roman" w:hAnsi="Times New Roman" w:cs="Times New Roman"/>
          <w:b/>
          <w:lang w:val="en-US"/>
        </w:rPr>
      </w:pPr>
      <w:r w:rsidRPr="00C50AEA">
        <w:rPr>
          <w:rFonts w:ascii="Times New Roman" w:hAnsi="Times New Roman" w:cs="Times New Roman"/>
          <w:b/>
          <w:lang w:val="en-US"/>
        </w:rPr>
        <w:t>Admission procedure</w:t>
      </w:r>
    </w:p>
    <w:p w14:paraId="4FA308CD" w14:textId="77777777" w:rsidR="00FA760F" w:rsidRPr="00C50AEA" w:rsidRDefault="00FA760F" w:rsidP="00FA760F">
      <w:pPr>
        <w:spacing w:before="120" w:after="120" w:line="276" w:lineRule="auto"/>
        <w:jc w:val="both"/>
        <w:rPr>
          <w:rFonts w:ascii="Times New Roman" w:hAnsi="Times New Roman" w:cs="Times New Roman"/>
          <w:lang w:val="en-US"/>
        </w:rPr>
      </w:pPr>
      <w:r w:rsidRPr="00C50AEA">
        <w:rPr>
          <w:rFonts w:ascii="Times New Roman" w:hAnsi="Times New Roman" w:cs="Times New Roman"/>
          <w:lang w:val="en-US"/>
        </w:rPr>
        <w:t>The admission procedure is divided into two stages.</w:t>
      </w:r>
    </w:p>
    <w:p w14:paraId="3C956DCD" w14:textId="77777777" w:rsidR="00FA760F" w:rsidRPr="00C50AEA" w:rsidRDefault="00FA760F" w:rsidP="00FA760F">
      <w:pPr>
        <w:spacing w:before="120" w:after="120" w:line="276" w:lineRule="auto"/>
        <w:jc w:val="both"/>
        <w:rPr>
          <w:rFonts w:ascii="Times New Roman" w:hAnsi="Times New Roman" w:cs="Times New Roman"/>
          <w:lang w:val="en-US"/>
        </w:rPr>
      </w:pPr>
      <w:r w:rsidRPr="00C50AEA">
        <w:rPr>
          <w:rFonts w:ascii="Times New Roman" w:hAnsi="Times New Roman" w:cs="Times New Roman"/>
          <w:lang w:val="en-US"/>
        </w:rPr>
        <w:t>During the first stage the committee assesses:</w:t>
      </w:r>
    </w:p>
    <w:p w14:paraId="4BA21655" w14:textId="77777777" w:rsidR="00FA760F" w:rsidRPr="00C50AEA" w:rsidRDefault="00FA760F" w:rsidP="00FA760F">
      <w:pPr>
        <w:pStyle w:val="Akapitzlist"/>
        <w:numPr>
          <w:ilvl w:val="0"/>
          <w:numId w:val="2"/>
        </w:numPr>
        <w:spacing w:before="120" w:after="120" w:line="276" w:lineRule="auto"/>
        <w:ind w:left="426" w:hanging="284"/>
        <w:jc w:val="both"/>
        <w:rPr>
          <w:rFonts w:ascii="Times New Roman" w:hAnsi="Times New Roman" w:cs="Times New Roman"/>
          <w:lang w:val="en-US"/>
        </w:rPr>
      </w:pPr>
      <w:r w:rsidRPr="00C50AEA">
        <w:rPr>
          <w:rFonts w:ascii="Times New Roman" w:hAnsi="Times New Roman" w:cs="Times New Roman"/>
          <w:lang w:val="en-US"/>
        </w:rPr>
        <w:t>alignment of candidate’s research interests with the discipline, based on the submitted academic CV and recommendation letter;</w:t>
      </w:r>
    </w:p>
    <w:p w14:paraId="243F91F3" w14:textId="77777777" w:rsidR="00FA760F" w:rsidRPr="00C50AEA" w:rsidRDefault="00FA760F" w:rsidP="00FA760F">
      <w:pPr>
        <w:pStyle w:val="Akapitzlist"/>
        <w:numPr>
          <w:ilvl w:val="0"/>
          <w:numId w:val="2"/>
        </w:numPr>
        <w:spacing w:before="120" w:after="120" w:line="276" w:lineRule="auto"/>
        <w:ind w:left="426" w:hanging="284"/>
        <w:jc w:val="both"/>
        <w:rPr>
          <w:rFonts w:ascii="Times New Roman" w:hAnsi="Times New Roman" w:cs="Times New Roman"/>
          <w:lang w:val="en-US"/>
        </w:rPr>
      </w:pPr>
      <w:r w:rsidRPr="00C50AEA">
        <w:rPr>
          <w:rFonts w:ascii="Times New Roman" w:hAnsi="Times New Roman" w:cs="Times New Roman"/>
          <w:lang w:val="en-US"/>
        </w:rPr>
        <w:t>research proposal.</w:t>
      </w:r>
    </w:p>
    <w:p w14:paraId="35CECD4D" w14:textId="77777777" w:rsidR="00FA760F" w:rsidRPr="00C50AEA" w:rsidRDefault="00FA760F" w:rsidP="00FA760F">
      <w:pPr>
        <w:spacing w:before="120" w:after="120" w:line="276" w:lineRule="auto"/>
        <w:jc w:val="both"/>
        <w:rPr>
          <w:rFonts w:ascii="Times New Roman" w:hAnsi="Times New Roman" w:cs="Times New Roman"/>
          <w:lang w:val="en-US"/>
        </w:rPr>
      </w:pPr>
      <w:r w:rsidRPr="00C50AEA">
        <w:rPr>
          <w:rFonts w:ascii="Times New Roman" w:hAnsi="Times New Roman" w:cs="Times New Roman"/>
          <w:lang w:val="en-US"/>
        </w:rPr>
        <w:t>The proposal is assessed on the following merits:</w:t>
      </w:r>
    </w:p>
    <w:p w14:paraId="59A6DB63" w14:textId="77777777" w:rsidR="00FA760F" w:rsidRPr="00C50AEA" w:rsidRDefault="00FA760F" w:rsidP="00FA760F">
      <w:pPr>
        <w:pStyle w:val="Akapitzlist"/>
        <w:numPr>
          <w:ilvl w:val="0"/>
          <w:numId w:val="3"/>
        </w:numPr>
        <w:spacing w:before="120" w:after="120" w:line="276" w:lineRule="auto"/>
        <w:ind w:left="426" w:hanging="284"/>
        <w:jc w:val="both"/>
        <w:rPr>
          <w:rFonts w:ascii="Times New Roman" w:hAnsi="Times New Roman" w:cs="Times New Roman"/>
          <w:lang w:val="en-US"/>
        </w:rPr>
      </w:pPr>
      <w:r w:rsidRPr="00C50AEA">
        <w:rPr>
          <w:rFonts w:ascii="Times New Roman" w:hAnsi="Times New Roman" w:cs="Times New Roman"/>
          <w:lang w:val="en-US"/>
        </w:rPr>
        <w:t>formal assessment;</w:t>
      </w:r>
    </w:p>
    <w:p w14:paraId="713B4BB0" w14:textId="77777777" w:rsidR="00FA760F" w:rsidRPr="00C50AEA" w:rsidRDefault="00FA760F" w:rsidP="00FA760F">
      <w:pPr>
        <w:pStyle w:val="Akapitzlist"/>
        <w:numPr>
          <w:ilvl w:val="0"/>
          <w:numId w:val="3"/>
        </w:numPr>
        <w:spacing w:before="120" w:after="120" w:line="276" w:lineRule="auto"/>
        <w:ind w:left="426" w:hanging="284"/>
        <w:jc w:val="both"/>
        <w:rPr>
          <w:rFonts w:ascii="Times New Roman" w:hAnsi="Times New Roman" w:cs="Times New Roman"/>
          <w:lang w:val="en-US"/>
        </w:rPr>
      </w:pPr>
      <w:r w:rsidRPr="00C50AEA">
        <w:rPr>
          <w:rFonts w:ascii="Times New Roman" w:hAnsi="Times New Roman" w:cs="Times New Roman"/>
          <w:lang w:val="en-US"/>
        </w:rPr>
        <w:t>assessment of the research problem identification and description;</w:t>
      </w:r>
    </w:p>
    <w:p w14:paraId="0AD3A044" w14:textId="77777777" w:rsidR="00FA760F" w:rsidRPr="00C50AEA" w:rsidRDefault="00FA760F" w:rsidP="00FA760F">
      <w:pPr>
        <w:pStyle w:val="Akapitzlist"/>
        <w:numPr>
          <w:ilvl w:val="0"/>
          <w:numId w:val="3"/>
        </w:numPr>
        <w:spacing w:before="120" w:after="120" w:line="276" w:lineRule="auto"/>
        <w:ind w:left="426" w:hanging="284"/>
        <w:jc w:val="both"/>
        <w:rPr>
          <w:rFonts w:ascii="Times New Roman" w:hAnsi="Times New Roman" w:cs="Times New Roman"/>
          <w:lang w:val="en-US"/>
        </w:rPr>
      </w:pPr>
      <w:r w:rsidRPr="00C50AEA">
        <w:rPr>
          <w:rFonts w:ascii="Times New Roman" w:hAnsi="Times New Roman" w:cs="Times New Roman"/>
          <w:lang w:val="en-US"/>
        </w:rPr>
        <w:t>literatur</w:t>
      </w:r>
      <w:r>
        <w:rPr>
          <w:rFonts w:ascii="Times New Roman" w:hAnsi="Times New Roman" w:cs="Times New Roman"/>
          <w:lang w:val="en-US"/>
        </w:rPr>
        <w:t>e</w:t>
      </w:r>
      <w:r w:rsidRPr="00C50AEA">
        <w:rPr>
          <w:rFonts w:ascii="Times New Roman" w:hAnsi="Times New Roman" w:cs="Times New Roman"/>
          <w:lang w:val="en-US"/>
        </w:rPr>
        <w:t xml:space="preserve"> review adequacy;</w:t>
      </w:r>
    </w:p>
    <w:p w14:paraId="73B817F5" w14:textId="77777777" w:rsidR="00FA760F" w:rsidRPr="00C50AEA" w:rsidRDefault="00FA760F" w:rsidP="00FA760F">
      <w:pPr>
        <w:pStyle w:val="Akapitzlist"/>
        <w:numPr>
          <w:ilvl w:val="0"/>
          <w:numId w:val="3"/>
        </w:numPr>
        <w:spacing w:before="120" w:after="120" w:line="276" w:lineRule="auto"/>
        <w:ind w:left="426" w:hanging="284"/>
        <w:jc w:val="both"/>
        <w:rPr>
          <w:rFonts w:ascii="Times New Roman" w:hAnsi="Times New Roman" w:cs="Times New Roman"/>
          <w:lang w:val="en-US"/>
        </w:rPr>
      </w:pPr>
      <w:r w:rsidRPr="00C50AEA">
        <w:rPr>
          <w:rFonts w:ascii="Times New Roman" w:hAnsi="Times New Roman" w:cs="Times New Roman"/>
          <w:lang w:val="en-US"/>
        </w:rPr>
        <w:t>research methods adequacy.</w:t>
      </w:r>
    </w:p>
    <w:p w14:paraId="787C083D" w14:textId="77777777" w:rsidR="00FA760F" w:rsidRPr="00C50AEA" w:rsidRDefault="00FA760F" w:rsidP="00FA760F">
      <w:pPr>
        <w:spacing w:before="120" w:after="120" w:line="276" w:lineRule="auto"/>
        <w:jc w:val="both"/>
        <w:rPr>
          <w:rFonts w:ascii="Times New Roman" w:hAnsi="Times New Roman" w:cs="Times New Roman"/>
          <w:lang w:val="en-US"/>
        </w:rPr>
      </w:pPr>
      <w:r w:rsidRPr="00C50AEA">
        <w:rPr>
          <w:rFonts w:ascii="Times New Roman" w:hAnsi="Times New Roman" w:cs="Times New Roman"/>
          <w:lang w:val="en-US"/>
        </w:rPr>
        <w:lastRenderedPageBreak/>
        <w:t xml:space="preserve">The committee may appoint a reviewer for the assessment for the proposal, from among the research fellows employed at the Jagiellonian University, holding at least the academic degree of </w:t>
      </w:r>
      <w:proofErr w:type="spellStart"/>
      <w:r w:rsidRPr="00C50AEA">
        <w:rPr>
          <w:rFonts w:ascii="Times New Roman" w:hAnsi="Times New Roman" w:cs="Times New Roman"/>
          <w:i/>
          <w:iCs/>
          <w:lang w:val="en-US"/>
        </w:rPr>
        <w:t>Doktor</w:t>
      </w:r>
      <w:proofErr w:type="spellEnd"/>
      <w:r w:rsidRPr="00C50AEA">
        <w:rPr>
          <w:rFonts w:ascii="Times New Roman" w:hAnsi="Times New Roman" w:cs="Times New Roman"/>
          <w:i/>
          <w:iCs/>
          <w:lang w:val="en-US"/>
        </w:rPr>
        <w:t xml:space="preserve"> </w:t>
      </w:r>
      <w:proofErr w:type="spellStart"/>
      <w:r w:rsidRPr="00C50AEA">
        <w:rPr>
          <w:rFonts w:ascii="Times New Roman" w:hAnsi="Times New Roman" w:cs="Times New Roman"/>
          <w:i/>
          <w:iCs/>
          <w:lang w:val="en-US"/>
        </w:rPr>
        <w:t>habilitowany</w:t>
      </w:r>
      <w:proofErr w:type="spellEnd"/>
      <w:r w:rsidRPr="00C50AEA">
        <w:rPr>
          <w:rFonts w:ascii="Times New Roman" w:hAnsi="Times New Roman" w:cs="Times New Roman"/>
          <w:lang w:val="en-US"/>
        </w:rPr>
        <w:t xml:space="preserve"> and recognized specialized competence and knowledge in the area referred to in the research proposal. Persons who are not invited to the interview are awarded 0 (zero) points as their final result on the ranking list.</w:t>
      </w:r>
    </w:p>
    <w:p w14:paraId="4954FE47" w14:textId="77777777" w:rsidR="00FA760F" w:rsidRPr="00C50AEA" w:rsidRDefault="00FA760F" w:rsidP="00FA760F">
      <w:pPr>
        <w:spacing w:before="120" w:after="120" w:line="276" w:lineRule="auto"/>
        <w:jc w:val="both"/>
        <w:rPr>
          <w:rFonts w:ascii="Times New Roman" w:hAnsi="Times New Roman" w:cs="Times New Roman"/>
          <w:lang w:val="en-US"/>
        </w:rPr>
      </w:pPr>
      <w:r w:rsidRPr="00C50AEA">
        <w:rPr>
          <w:rFonts w:ascii="Times New Roman" w:hAnsi="Times New Roman" w:cs="Times New Roman"/>
          <w:lang w:val="en-US"/>
        </w:rPr>
        <w:t>Only candidates who jointly meet the following criteria are invited to the second stage of the admission procedure (the interview):</w:t>
      </w:r>
    </w:p>
    <w:p w14:paraId="5CABB5D8" w14:textId="77777777" w:rsidR="00FA760F" w:rsidRPr="008A05A2" w:rsidRDefault="00FA760F" w:rsidP="00FA760F">
      <w:pPr>
        <w:pStyle w:val="Tekstkomentarza"/>
        <w:numPr>
          <w:ilvl w:val="0"/>
          <w:numId w:val="4"/>
        </w:numPr>
        <w:rPr>
          <w:rFonts w:ascii="Times New Roman" w:hAnsi="Times New Roman" w:cs="Times New Roman"/>
          <w:sz w:val="22"/>
          <w:szCs w:val="22"/>
          <w:lang w:val="en-US"/>
        </w:rPr>
      </w:pPr>
      <w:r w:rsidRPr="008A05A2">
        <w:rPr>
          <w:rStyle w:val="jlqj4b"/>
          <w:rFonts w:ascii="Times New Roman" w:hAnsi="Times New Roman" w:cs="Times New Roman"/>
          <w:sz w:val="22"/>
          <w:szCs w:val="22"/>
          <w:lang w:val="en"/>
        </w:rPr>
        <w:t>the required documents to determine the qualification result have been submitted</w:t>
      </w:r>
      <w:r>
        <w:rPr>
          <w:rStyle w:val="jlqj4b"/>
          <w:rFonts w:ascii="Times New Roman" w:hAnsi="Times New Roman" w:cs="Times New Roman"/>
          <w:sz w:val="22"/>
          <w:szCs w:val="22"/>
          <w:lang w:val="en"/>
        </w:rPr>
        <w:t>;</w:t>
      </w:r>
    </w:p>
    <w:p w14:paraId="426C0752" w14:textId="77777777" w:rsidR="00FA760F" w:rsidRPr="00C50AEA" w:rsidRDefault="00FA760F" w:rsidP="00FA760F">
      <w:pPr>
        <w:pStyle w:val="Akapitzlist"/>
        <w:numPr>
          <w:ilvl w:val="0"/>
          <w:numId w:val="4"/>
        </w:numPr>
        <w:spacing w:before="120" w:after="120" w:line="276" w:lineRule="auto"/>
        <w:ind w:left="426" w:hanging="284"/>
        <w:jc w:val="both"/>
        <w:rPr>
          <w:rFonts w:ascii="Times New Roman" w:hAnsi="Times New Roman" w:cs="Times New Roman"/>
          <w:lang w:val="en-US"/>
        </w:rPr>
      </w:pPr>
      <w:r w:rsidRPr="00C50AEA">
        <w:rPr>
          <w:rFonts w:ascii="Times New Roman" w:hAnsi="Times New Roman" w:cs="Times New Roman"/>
          <w:lang w:val="en-US"/>
        </w:rPr>
        <w:t>candidate’s research interests are in alignment with the discipline;</w:t>
      </w:r>
    </w:p>
    <w:p w14:paraId="4561A530" w14:textId="77777777" w:rsidR="00FA760F" w:rsidRPr="00C50AEA" w:rsidRDefault="00FA760F" w:rsidP="00FA760F">
      <w:pPr>
        <w:pStyle w:val="Akapitzlist"/>
        <w:numPr>
          <w:ilvl w:val="0"/>
          <w:numId w:val="4"/>
        </w:numPr>
        <w:spacing w:before="120" w:after="120" w:line="276" w:lineRule="auto"/>
        <w:ind w:left="426" w:hanging="284"/>
        <w:jc w:val="both"/>
        <w:rPr>
          <w:rFonts w:ascii="Times New Roman" w:hAnsi="Times New Roman" w:cs="Times New Roman"/>
          <w:lang w:val="en-US"/>
        </w:rPr>
      </w:pPr>
      <w:r w:rsidRPr="00C50AEA">
        <w:rPr>
          <w:rFonts w:ascii="Times New Roman" w:hAnsi="Times New Roman" w:cs="Times New Roman"/>
          <w:lang w:val="en-US"/>
        </w:rPr>
        <w:t>research proposal they submitted meets the formal requirements;</w:t>
      </w:r>
    </w:p>
    <w:p w14:paraId="4E0AF874" w14:textId="77777777" w:rsidR="00FA760F" w:rsidRPr="00C50AEA" w:rsidRDefault="00FA760F" w:rsidP="00FA760F">
      <w:pPr>
        <w:pStyle w:val="Akapitzlist"/>
        <w:numPr>
          <w:ilvl w:val="0"/>
          <w:numId w:val="4"/>
        </w:numPr>
        <w:spacing w:before="120" w:after="120" w:line="276" w:lineRule="auto"/>
        <w:ind w:left="426" w:hanging="284"/>
        <w:jc w:val="both"/>
        <w:rPr>
          <w:rFonts w:ascii="Times New Roman" w:hAnsi="Times New Roman" w:cs="Times New Roman"/>
          <w:lang w:val="en-US"/>
        </w:rPr>
      </w:pPr>
      <w:r w:rsidRPr="00C50AEA">
        <w:rPr>
          <w:rFonts w:ascii="Times New Roman" w:hAnsi="Times New Roman" w:cs="Times New Roman"/>
          <w:lang w:val="en-US"/>
        </w:rPr>
        <w:t xml:space="preserve">research proposal they submitted outlines research plans aligned with the profile of the Doctoral School </w:t>
      </w:r>
      <w:r>
        <w:rPr>
          <w:rFonts w:ascii="Times New Roman" w:hAnsi="Times New Roman" w:cs="Times New Roman"/>
          <w:lang w:val="en-US"/>
        </w:rPr>
        <w:t xml:space="preserve">in the </w:t>
      </w:r>
      <w:r w:rsidRPr="00C50AEA">
        <w:rPr>
          <w:rFonts w:ascii="Times New Roman" w:hAnsi="Times New Roman" w:cs="Times New Roman"/>
          <w:lang w:val="en-US"/>
        </w:rPr>
        <w:t>Social Sciences and with the doctoral program.</w:t>
      </w:r>
    </w:p>
    <w:p w14:paraId="15EA6810" w14:textId="77777777" w:rsidR="00FA760F" w:rsidRPr="008A05A2" w:rsidRDefault="00FA760F" w:rsidP="00FA760F">
      <w:pPr>
        <w:pStyle w:val="Tekstkomentarza"/>
        <w:jc w:val="both"/>
        <w:rPr>
          <w:rFonts w:cstheme="minorHAnsi"/>
          <w:sz w:val="22"/>
          <w:szCs w:val="22"/>
          <w:lang w:val="en-US"/>
        </w:rPr>
      </w:pPr>
      <w:r w:rsidRPr="008A05A2">
        <w:rPr>
          <w:rFonts w:cstheme="minorHAnsi"/>
          <w:sz w:val="22"/>
          <w:szCs w:val="22"/>
          <w:lang w:val="en-US"/>
        </w:rPr>
        <w:t xml:space="preserve">During the second stage the committee conducts the interview. The interview’s purpose is to assess the candidate on the merits outlined below. The interview may include verification of candidate’s competency in English </w:t>
      </w:r>
      <w:r w:rsidRPr="008A05A2">
        <w:rPr>
          <w:rStyle w:val="jlqj4b"/>
          <w:rFonts w:cstheme="minorHAnsi"/>
          <w:sz w:val="22"/>
          <w:szCs w:val="22"/>
          <w:lang w:val="en"/>
        </w:rPr>
        <w:t xml:space="preserve">and - if the </w:t>
      </w:r>
      <w:proofErr w:type="spellStart"/>
      <w:r w:rsidRPr="008A05A2">
        <w:rPr>
          <w:rStyle w:val="jlqj4b"/>
          <w:rFonts w:cstheme="minorHAnsi"/>
          <w:sz w:val="22"/>
          <w:szCs w:val="22"/>
          <w:lang w:val="en"/>
        </w:rPr>
        <w:t>programme</w:t>
      </w:r>
      <w:proofErr w:type="spellEnd"/>
      <w:r w:rsidRPr="008A05A2">
        <w:rPr>
          <w:rStyle w:val="jlqj4b"/>
          <w:rFonts w:cstheme="minorHAnsi"/>
          <w:sz w:val="22"/>
          <w:szCs w:val="22"/>
          <w:lang w:val="en"/>
        </w:rPr>
        <w:t xml:space="preserve"> is conducted jointly in Polish and English - Polish</w:t>
      </w:r>
      <w:r w:rsidRPr="008A05A2">
        <w:rPr>
          <w:rFonts w:cstheme="minorHAnsi"/>
          <w:sz w:val="22"/>
          <w:szCs w:val="22"/>
          <w:lang w:val="en-US"/>
        </w:rPr>
        <w:t>.</w:t>
      </w:r>
    </w:p>
    <w:p w14:paraId="5CA6F332" w14:textId="77777777" w:rsidR="00FA760F" w:rsidRPr="00C50AEA" w:rsidRDefault="00FA760F" w:rsidP="00FA760F">
      <w:pPr>
        <w:spacing w:before="120" w:after="120" w:line="276" w:lineRule="auto"/>
        <w:jc w:val="both"/>
        <w:rPr>
          <w:rFonts w:ascii="Times New Roman" w:hAnsi="Times New Roman" w:cs="Times New Roman"/>
          <w:b/>
          <w:lang w:val="en-US"/>
        </w:rPr>
      </w:pPr>
      <w:r w:rsidRPr="00C50AEA">
        <w:rPr>
          <w:rFonts w:ascii="Times New Roman" w:hAnsi="Times New Roman" w:cs="Times New Roman"/>
          <w:b/>
          <w:lang w:val="en-US"/>
        </w:rPr>
        <w:t>Assessment criteria and final result</w:t>
      </w:r>
    </w:p>
    <w:p w14:paraId="0BCCA6A6" w14:textId="77777777" w:rsidR="00FA760F" w:rsidRPr="00C50AEA" w:rsidRDefault="00FA760F" w:rsidP="00FA760F">
      <w:pPr>
        <w:spacing w:before="120" w:after="120" w:line="276" w:lineRule="auto"/>
        <w:jc w:val="both"/>
        <w:rPr>
          <w:rFonts w:ascii="Times New Roman" w:hAnsi="Times New Roman" w:cs="Times New Roman"/>
          <w:lang w:val="en-US"/>
        </w:rPr>
      </w:pPr>
      <w:r w:rsidRPr="00C50AEA">
        <w:rPr>
          <w:rFonts w:ascii="Times New Roman" w:hAnsi="Times New Roman" w:cs="Times New Roman"/>
          <w:lang w:val="en-US"/>
        </w:rPr>
        <w:t>Candidate’s final result is calculated on the basis of the interview (0–100 points) which assesses the candidate on the following merits:</w:t>
      </w:r>
    </w:p>
    <w:p w14:paraId="4521EDD8" w14:textId="77777777" w:rsidR="00FA760F" w:rsidRPr="00C50AEA" w:rsidRDefault="00FA760F" w:rsidP="00FA760F">
      <w:pPr>
        <w:pStyle w:val="Akapitzlist"/>
        <w:numPr>
          <w:ilvl w:val="0"/>
          <w:numId w:val="5"/>
        </w:numPr>
        <w:spacing w:before="120" w:after="120" w:line="276" w:lineRule="auto"/>
        <w:ind w:left="426" w:hanging="284"/>
        <w:jc w:val="both"/>
        <w:rPr>
          <w:rFonts w:ascii="Times New Roman" w:hAnsi="Times New Roman" w:cs="Times New Roman"/>
          <w:lang w:val="en-US"/>
        </w:rPr>
      </w:pPr>
      <w:r w:rsidRPr="00C50AEA">
        <w:rPr>
          <w:rFonts w:ascii="Times New Roman" w:hAnsi="Times New Roman" w:cs="Times New Roman"/>
          <w:lang w:val="en-US"/>
        </w:rPr>
        <w:t>academic quality, novelty, and probability of completion of the submitted research proposal, taking into account the result of assessment conducted during the first stage of the admission procedure (0–40 points);</w:t>
      </w:r>
    </w:p>
    <w:p w14:paraId="41AE5282" w14:textId="77777777" w:rsidR="00FA760F" w:rsidRPr="00C50AEA" w:rsidRDefault="00FA760F" w:rsidP="00FA760F">
      <w:pPr>
        <w:pStyle w:val="Akapitzlist"/>
        <w:numPr>
          <w:ilvl w:val="0"/>
          <w:numId w:val="5"/>
        </w:numPr>
        <w:spacing w:before="120" w:after="120" w:line="276" w:lineRule="auto"/>
        <w:ind w:left="426" w:hanging="284"/>
        <w:jc w:val="both"/>
        <w:rPr>
          <w:rFonts w:ascii="Times New Roman" w:hAnsi="Times New Roman" w:cs="Times New Roman"/>
          <w:lang w:val="en-US"/>
        </w:rPr>
      </w:pPr>
      <w:r w:rsidRPr="00C50AEA">
        <w:rPr>
          <w:rFonts w:ascii="Times New Roman" w:hAnsi="Times New Roman" w:cs="Times New Roman"/>
          <w:lang w:val="en-US"/>
        </w:rPr>
        <w:t>academic CV submitted by the candidate (0–20 points);</w:t>
      </w:r>
    </w:p>
    <w:p w14:paraId="57A0134D" w14:textId="77777777" w:rsidR="00FA760F" w:rsidRPr="00C50AEA" w:rsidRDefault="00FA760F" w:rsidP="00FA760F">
      <w:pPr>
        <w:pStyle w:val="Akapitzlist"/>
        <w:numPr>
          <w:ilvl w:val="0"/>
          <w:numId w:val="5"/>
        </w:numPr>
        <w:spacing w:before="120" w:after="120" w:line="276" w:lineRule="auto"/>
        <w:ind w:left="426" w:hanging="284"/>
        <w:jc w:val="both"/>
        <w:rPr>
          <w:rFonts w:ascii="Times New Roman" w:hAnsi="Times New Roman" w:cs="Times New Roman"/>
          <w:lang w:val="en-US"/>
        </w:rPr>
      </w:pPr>
      <w:r w:rsidRPr="00C50AEA">
        <w:rPr>
          <w:rFonts w:ascii="Times New Roman" w:hAnsi="Times New Roman" w:cs="Times New Roman"/>
          <w:lang w:val="en-US"/>
        </w:rPr>
        <w:t>candidate’s qualifications (0–40 points).</w:t>
      </w:r>
    </w:p>
    <w:p w14:paraId="33115527" w14:textId="77777777" w:rsidR="00FA760F" w:rsidRPr="00C50AEA" w:rsidRDefault="00FA760F" w:rsidP="00FA760F">
      <w:pPr>
        <w:spacing w:before="120" w:after="120" w:line="276" w:lineRule="auto"/>
        <w:jc w:val="both"/>
        <w:rPr>
          <w:rFonts w:ascii="Times New Roman" w:hAnsi="Times New Roman" w:cs="Times New Roman"/>
          <w:lang w:val="en-US"/>
        </w:rPr>
      </w:pPr>
      <w:r w:rsidRPr="00C50AEA">
        <w:rPr>
          <w:rFonts w:ascii="Times New Roman" w:hAnsi="Times New Roman" w:cs="Times New Roman"/>
          <w:lang w:val="en-US"/>
        </w:rPr>
        <w:t>Persons who do not turn up at the interview are awarded 0 (zero) points as their final result on the ranking list.</w:t>
      </w:r>
    </w:p>
    <w:p w14:paraId="3AFC8D63" w14:textId="77777777" w:rsidR="00FA760F" w:rsidRPr="00C50AEA" w:rsidRDefault="00FA760F" w:rsidP="00FA760F">
      <w:pPr>
        <w:spacing w:before="120" w:after="120" w:line="276" w:lineRule="auto"/>
        <w:jc w:val="both"/>
        <w:rPr>
          <w:rFonts w:ascii="Times New Roman" w:hAnsi="Times New Roman" w:cs="Times New Roman"/>
          <w:lang w:val="en-US"/>
        </w:rPr>
      </w:pPr>
      <w:r w:rsidRPr="00C50AEA">
        <w:rPr>
          <w:rFonts w:ascii="Times New Roman" w:hAnsi="Times New Roman" w:cs="Times New Roman"/>
          <w:lang w:val="en-US"/>
        </w:rPr>
        <w:t>Candidate’s final result is calculated as the sum of points awarded in each category as a number on a scale from 0 to 100, accurate to second decimal place.</w:t>
      </w:r>
    </w:p>
    <w:p w14:paraId="05C8EF1A" w14:textId="77777777" w:rsidR="00FA760F" w:rsidRPr="00C50AEA" w:rsidRDefault="00FA760F" w:rsidP="00FA760F">
      <w:pPr>
        <w:spacing w:before="120" w:after="120" w:line="276" w:lineRule="auto"/>
        <w:jc w:val="both"/>
        <w:rPr>
          <w:rFonts w:ascii="Times New Roman" w:hAnsi="Times New Roman" w:cs="Times New Roman"/>
          <w:lang w:val="en-US"/>
        </w:rPr>
      </w:pPr>
      <w:r w:rsidRPr="00C50AEA">
        <w:rPr>
          <w:rFonts w:ascii="Times New Roman" w:hAnsi="Times New Roman" w:cs="Times New Roman"/>
          <w:lang w:val="en-US"/>
        </w:rPr>
        <w:t>Grant and international research projects beneficiaries (from the list announced by the school director on the school’s website) are awarded the maximum number of points from the admission procedure (100 points) and are exempted from taking part in the admission procedure stages, provided that they meet the formal requirements for entering the admission procedure. The committee determines whether the candidate meets these conditions on the basis of the documents submitted by the candidate.</w:t>
      </w:r>
    </w:p>
    <w:p w14:paraId="08896DA6" w14:textId="77777777" w:rsidR="00FA760F" w:rsidRPr="00C50AEA" w:rsidRDefault="00FA760F" w:rsidP="00FA760F">
      <w:pPr>
        <w:spacing w:before="120" w:after="120" w:line="276" w:lineRule="auto"/>
        <w:jc w:val="both"/>
        <w:rPr>
          <w:rFonts w:ascii="Times New Roman" w:hAnsi="Times New Roman" w:cs="Times New Roman"/>
          <w:lang w:val="en-US"/>
        </w:rPr>
      </w:pPr>
      <w:r w:rsidRPr="00C50AEA">
        <w:rPr>
          <w:rFonts w:ascii="Times New Roman" w:hAnsi="Times New Roman" w:cs="Times New Roman"/>
          <w:lang w:val="en-US"/>
        </w:rPr>
        <w:t>Candidates are placed on the ranking list in descending order, as determined by their final results.</w:t>
      </w:r>
    </w:p>
    <w:p w14:paraId="1B402B6F" w14:textId="77777777" w:rsidR="00FA760F" w:rsidRPr="00C50AEA" w:rsidRDefault="00FA760F" w:rsidP="00FA760F">
      <w:pPr>
        <w:spacing w:before="120" w:after="120" w:line="276" w:lineRule="auto"/>
        <w:jc w:val="both"/>
        <w:rPr>
          <w:rFonts w:ascii="Times New Roman" w:hAnsi="Times New Roman" w:cs="Times New Roman"/>
          <w:lang w:val="en-US"/>
        </w:rPr>
      </w:pPr>
    </w:p>
    <w:p w14:paraId="07CF08A9" w14:textId="77777777" w:rsidR="00FA760F" w:rsidRPr="008A05A2" w:rsidRDefault="00FA760F" w:rsidP="00FA760F">
      <w:pPr>
        <w:rPr>
          <w:b/>
          <w:bCs/>
          <w:lang w:val="en-US"/>
        </w:rPr>
      </w:pPr>
      <w:r w:rsidRPr="008A05A2">
        <w:rPr>
          <w:b/>
          <w:bCs/>
          <w:lang w:val="en-US"/>
        </w:rPr>
        <w:t>Schedule</w:t>
      </w:r>
      <w:r>
        <w:rPr>
          <w:b/>
          <w:bCs/>
          <w:lang w:val="en-US"/>
        </w:rPr>
        <w:t>:</w:t>
      </w:r>
    </w:p>
    <w:p w14:paraId="2C8BEBE0" w14:textId="77777777" w:rsidR="00FA760F" w:rsidRDefault="00FA760F" w:rsidP="00FA760F">
      <w:pPr>
        <w:rPr>
          <w:lang w:val="en-US"/>
        </w:rPr>
      </w:pPr>
      <w:r>
        <w:rPr>
          <w:lang w:val="en-US"/>
        </w:rPr>
        <w:t>Submission of documents – 13-15 April 2022</w:t>
      </w:r>
    </w:p>
    <w:p w14:paraId="0EE4B7DC" w14:textId="77777777" w:rsidR="00FA760F" w:rsidRDefault="00FA760F" w:rsidP="00FA760F">
      <w:pPr>
        <w:rPr>
          <w:lang w:val="en-US" w:eastAsia="pl-PL"/>
        </w:rPr>
      </w:pPr>
      <w:r>
        <w:rPr>
          <w:lang w:val="en-US" w:eastAsia="pl-PL"/>
        </w:rPr>
        <w:t>Announcement on admission to the second stage of recruitment process – April 18</w:t>
      </w:r>
      <w:r w:rsidRPr="00911B6A">
        <w:rPr>
          <w:vertAlign w:val="superscript"/>
          <w:lang w:val="en-US" w:eastAsia="pl-PL"/>
        </w:rPr>
        <w:t>th</w:t>
      </w:r>
      <w:r>
        <w:rPr>
          <w:lang w:val="en-US" w:eastAsia="pl-PL"/>
        </w:rPr>
        <w:t xml:space="preserve"> </w:t>
      </w:r>
    </w:p>
    <w:p w14:paraId="776E3156" w14:textId="77777777" w:rsidR="00FA760F" w:rsidRDefault="00FA760F" w:rsidP="00FA760F">
      <w:pPr>
        <w:rPr>
          <w:lang w:val="en-US" w:eastAsia="pl-PL"/>
        </w:rPr>
      </w:pPr>
      <w:r>
        <w:rPr>
          <w:lang w:val="en-US" w:eastAsia="pl-PL"/>
        </w:rPr>
        <w:t>Assessment interview will happen from 19</w:t>
      </w:r>
      <w:r w:rsidRPr="005B6014">
        <w:rPr>
          <w:vertAlign w:val="superscript"/>
          <w:lang w:val="en-US" w:eastAsia="pl-PL"/>
        </w:rPr>
        <w:t>th</w:t>
      </w:r>
      <w:r>
        <w:rPr>
          <w:lang w:val="en-US" w:eastAsia="pl-PL"/>
        </w:rPr>
        <w:t xml:space="preserve"> to 21</w:t>
      </w:r>
      <w:r w:rsidRPr="008A05A2">
        <w:rPr>
          <w:vertAlign w:val="superscript"/>
          <w:lang w:val="en-US" w:eastAsia="pl-PL"/>
        </w:rPr>
        <w:t>st</w:t>
      </w:r>
      <w:r>
        <w:rPr>
          <w:lang w:val="en-US" w:eastAsia="pl-PL"/>
        </w:rPr>
        <w:t xml:space="preserve"> 2022</w:t>
      </w:r>
    </w:p>
    <w:p w14:paraId="596795D8" w14:textId="77777777" w:rsidR="00FA760F" w:rsidRDefault="00FA760F" w:rsidP="00FA760F">
      <w:pPr>
        <w:rPr>
          <w:lang w:val="en-US" w:eastAsia="pl-PL"/>
        </w:rPr>
      </w:pPr>
      <w:r>
        <w:rPr>
          <w:lang w:val="en-US" w:eastAsia="pl-PL"/>
        </w:rPr>
        <w:t>Establishing of the final results of recruitment process will occur in April 22</w:t>
      </w:r>
      <w:r w:rsidRPr="008A05A2">
        <w:rPr>
          <w:vertAlign w:val="superscript"/>
          <w:lang w:val="en-US" w:eastAsia="pl-PL"/>
        </w:rPr>
        <w:t>nd</w:t>
      </w:r>
      <w:r>
        <w:rPr>
          <w:lang w:val="en-US" w:eastAsia="pl-PL"/>
        </w:rPr>
        <w:t xml:space="preserve"> </w:t>
      </w:r>
    </w:p>
    <w:p w14:paraId="08E34746" w14:textId="10C4DBB9" w:rsidR="00872267" w:rsidRPr="00FA760F" w:rsidRDefault="00FA760F">
      <w:pPr>
        <w:rPr>
          <w:lang w:val="en-US" w:eastAsia="pl-PL"/>
        </w:rPr>
      </w:pPr>
      <w:r>
        <w:rPr>
          <w:lang w:val="en-US" w:eastAsia="pl-PL"/>
        </w:rPr>
        <w:t>Registration process will come about from 25</w:t>
      </w:r>
      <w:r w:rsidRPr="007C001F">
        <w:rPr>
          <w:vertAlign w:val="superscript"/>
          <w:lang w:val="en-US" w:eastAsia="pl-PL"/>
        </w:rPr>
        <w:t>th</w:t>
      </w:r>
      <w:r>
        <w:rPr>
          <w:lang w:val="en-US" w:eastAsia="pl-PL"/>
        </w:rPr>
        <w:t xml:space="preserve"> to 26</w:t>
      </w:r>
      <w:r w:rsidRPr="007C001F">
        <w:rPr>
          <w:vertAlign w:val="superscript"/>
          <w:lang w:val="en-US" w:eastAsia="pl-PL"/>
        </w:rPr>
        <w:t>th</w:t>
      </w:r>
      <w:r>
        <w:rPr>
          <w:lang w:val="en-US" w:eastAsia="pl-PL"/>
        </w:rPr>
        <w:t xml:space="preserve"> April, 2022.</w:t>
      </w:r>
    </w:p>
    <w:sectPr w:rsidR="00872267" w:rsidRPr="00FA76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B3972"/>
    <w:multiLevelType w:val="hybridMultilevel"/>
    <w:tmpl w:val="F23A2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5287046"/>
    <w:multiLevelType w:val="hybridMultilevel"/>
    <w:tmpl w:val="ED8A63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4A062BC"/>
    <w:multiLevelType w:val="hybridMultilevel"/>
    <w:tmpl w:val="148A41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C392D68"/>
    <w:multiLevelType w:val="hybridMultilevel"/>
    <w:tmpl w:val="540232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BF5679D"/>
    <w:multiLevelType w:val="hybridMultilevel"/>
    <w:tmpl w:val="0EE6D5EA"/>
    <w:lvl w:ilvl="0" w:tplc="173CCF1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60F"/>
    <w:rsid w:val="00872267"/>
    <w:rsid w:val="00FA76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430B9"/>
  <w15:chartTrackingRefBased/>
  <w15:docId w15:val="{6168094F-466F-4FD4-BFEA-17E1FFE45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760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A760F"/>
    <w:pPr>
      <w:ind w:left="720"/>
      <w:contextualSpacing/>
    </w:pPr>
  </w:style>
  <w:style w:type="paragraph" w:styleId="Tekstkomentarza">
    <w:name w:val="annotation text"/>
    <w:basedOn w:val="Normalny"/>
    <w:link w:val="TekstkomentarzaZnak"/>
    <w:uiPriority w:val="99"/>
    <w:unhideWhenUsed/>
    <w:rsid w:val="00FA760F"/>
    <w:pPr>
      <w:spacing w:line="240" w:lineRule="auto"/>
    </w:pPr>
    <w:rPr>
      <w:sz w:val="20"/>
      <w:szCs w:val="20"/>
    </w:rPr>
  </w:style>
  <w:style w:type="character" w:customStyle="1" w:styleId="TekstkomentarzaZnak">
    <w:name w:val="Tekst komentarza Znak"/>
    <w:basedOn w:val="Domylnaczcionkaakapitu"/>
    <w:link w:val="Tekstkomentarza"/>
    <w:uiPriority w:val="99"/>
    <w:rsid w:val="00FA760F"/>
    <w:rPr>
      <w:sz w:val="20"/>
      <w:szCs w:val="20"/>
    </w:rPr>
  </w:style>
  <w:style w:type="character" w:customStyle="1" w:styleId="jlqj4b">
    <w:name w:val="jlqj4b"/>
    <w:basedOn w:val="Domylnaczcionkaakapitu"/>
    <w:rsid w:val="00FA7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4567</Characters>
  <Application>Microsoft Office Word</Application>
  <DocSecurity>0</DocSecurity>
  <Lines>38</Lines>
  <Paragraphs>10</Paragraphs>
  <ScaleCrop>false</ScaleCrop>
  <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Szadkowska</dc:creator>
  <cp:keywords/>
  <dc:description/>
  <cp:lastModifiedBy>Maria Szadkowska</cp:lastModifiedBy>
  <cp:revision>1</cp:revision>
  <dcterms:created xsi:type="dcterms:W3CDTF">2022-03-30T15:12:00Z</dcterms:created>
  <dcterms:modified xsi:type="dcterms:W3CDTF">2022-03-30T15:13:00Z</dcterms:modified>
</cp:coreProperties>
</file>