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ADA5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2314ADA6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2314ADA7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5636"/>
      </w:tblGrid>
      <w:tr w:rsidR="00EB3B4F" w:rsidRPr="00A4687E" w14:paraId="2314ADA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A8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2314ADA9" w14:textId="77777777" w:rsidR="00EB3B4F" w:rsidRPr="00793025" w:rsidRDefault="00793025" w:rsidP="00EE0101">
            <w:pPr>
              <w:rPr>
                <w:rFonts w:eastAsia="Calibri"/>
                <w:b/>
                <w:i/>
                <w:lang w:val="en-GB"/>
              </w:rPr>
            </w:pPr>
            <w:r w:rsidRPr="00793025"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A4687E" w14:paraId="2314ADA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AB" w14:textId="77777777" w:rsidR="00542B38" w:rsidRPr="001301EC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2314ADAC" w14:textId="23E41DEF" w:rsidR="00EB3B4F" w:rsidRPr="009727B3" w:rsidRDefault="009727B3" w:rsidP="00EE010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727B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ETHNOGRAPHY AS METHOD IN S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OCIAL SCIENCE</w:t>
            </w:r>
          </w:p>
        </w:tc>
      </w:tr>
      <w:tr w:rsidR="00EB3B4F" w:rsidRPr="00891FE6" w14:paraId="2314ADB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AE" w14:textId="77777777"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2314ADAF" w14:textId="77777777" w:rsidR="00EB3B4F" w:rsidRPr="004C7741" w:rsidRDefault="00823CD8" w:rsidP="00EE0101">
            <w:pPr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</w:pPr>
            <w:r w:rsidRPr="004C7741"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  <w:t>English</w:t>
            </w:r>
          </w:p>
        </w:tc>
      </w:tr>
      <w:tr w:rsidR="00EB3B4F" w:rsidRPr="00A4687E" w14:paraId="2314ADB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1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2314ADB2" w14:textId="4E32BFD7" w:rsidR="00595EA0" w:rsidRPr="00F76EB2" w:rsidRDefault="00F76EB2" w:rsidP="00F76E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6E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goal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F76E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course is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acquaint </w:t>
            </w:r>
            <w:r w:rsidRPr="00F76E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participants with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purpose, techniques, ethical requirements and theoretical relevance of ethnographic field research and ethnographic rapports. </w:t>
            </w:r>
            <w:r w:rsidR="001B2E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role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 ethnography in hypothesis building and case exploration in Social Science will be</w:t>
            </w:r>
            <w:r w:rsidR="001B2E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presented with the help of examples drawn from sociology, social anthropology, </w:t>
            </w:r>
            <w:r w:rsidR="008D26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1B2E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organization studies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EB3B4F" w:rsidRPr="00AD333C" w14:paraId="2314ADB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4" w14:textId="77777777" w:rsidR="00542B38" w:rsidRPr="001301EC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18F231B4" w14:textId="4CDF2DB6" w:rsidR="00DF0B43" w:rsidRPr="003803FA" w:rsidRDefault="00DF0B43" w:rsidP="0016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14:paraId="38581A66" w14:textId="586E4E4C" w:rsidR="0057298A" w:rsidRDefault="0057298A" w:rsidP="0057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know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understand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how various types of ethnographic research designs are prepared. </w:t>
            </w:r>
          </w:p>
          <w:p w14:paraId="46B58126" w14:textId="77777777" w:rsidR="0057298A" w:rsidRDefault="0057298A" w:rsidP="0057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know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understand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how ethnographers conduct participant observation and make notes while in the field. </w:t>
            </w:r>
          </w:p>
          <w:p w14:paraId="3C2165E1" w14:textId="77777777" w:rsidR="0057298A" w:rsidRDefault="0057298A" w:rsidP="0057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know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understand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 how situational analysis is conducted.</w:t>
            </w:r>
          </w:p>
          <w:p w14:paraId="357DD9E1" w14:textId="63E5ADC1" w:rsidR="0057298A" w:rsidRDefault="0057298A" w:rsidP="0057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know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understand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how to conduct ethnographic </w:t>
            </w:r>
            <w:r w:rsidR="008D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interviews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14:paraId="381C5EA3" w14:textId="6EF3E24A" w:rsidR="0057298A" w:rsidRDefault="0057298A" w:rsidP="0057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know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understand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how to draw valid inferences from the ethnographic evidence.   </w:t>
            </w:r>
          </w:p>
          <w:p w14:paraId="2DB4AB6E" w14:textId="77777777" w:rsidR="00163FC1" w:rsidRDefault="0057298A" w:rsidP="0057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know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understand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what are ethical requirements </w:t>
            </w:r>
            <w:r w:rsidR="0016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concerns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 research is conducted and </w:t>
            </w:r>
            <w:r w:rsidR="0016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research results </w:t>
            </w:r>
            <w:r w:rsidR="0016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are written up and published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0721649F" w14:textId="4ACBCD09" w:rsidR="00163FC1" w:rsidRDefault="00163FC1" w:rsidP="0016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know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understand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how ethnographic rapport is prepared. </w:t>
            </w:r>
          </w:p>
          <w:p w14:paraId="32815C14" w14:textId="412ED5D8" w:rsidR="00A840B1" w:rsidRPr="00A840B1" w:rsidRDefault="00A840B1" w:rsidP="00A8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[SOC_K02_W02],[SOC_K02_W06]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,[SOC_K02_W09], [SOC_K02_W10].</w:t>
            </w:r>
          </w:p>
          <w:p w14:paraId="307C4ED4" w14:textId="0771C438" w:rsidR="0090321F" w:rsidRDefault="0090321F" w:rsidP="0016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 </w:t>
            </w: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capable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using ethnographic evidence in social scientific analysis.</w:t>
            </w:r>
          </w:p>
          <w:p w14:paraId="3D77FB74" w14:textId="4F9159D2" w:rsidR="0090321F" w:rsidRDefault="0090321F" w:rsidP="00DF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 </w:t>
            </w: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capable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using ethnographic techniques of analysis: participant observation, situational analysis, ethnographic interviewing</w:t>
            </w:r>
            <w:r w:rsid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narrative analysis, </w:t>
            </w:r>
            <w:r w:rsidR="008D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 w:rsid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autoethnography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</w:p>
          <w:p w14:paraId="242C764B" w14:textId="5A005CD2" w:rsidR="0090321F" w:rsidRDefault="0090321F" w:rsidP="00DF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 </w:t>
            </w: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capable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undertaking research with </w:t>
            </w:r>
            <w:r w:rsidR="008D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</w:t>
            </w:r>
            <w:r w:rsidR="0016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deeper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understanding of ethical concerns and requirements. </w:t>
            </w:r>
          </w:p>
          <w:p w14:paraId="5DD97807" w14:textId="2D3080D9" w:rsidR="0090321F" w:rsidRDefault="0090321F" w:rsidP="0090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 </w:t>
            </w: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capable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connecting ethnographic research designs with </w:t>
            </w:r>
            <w:r w:rsidR="00A8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various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theoretical problems and policy issues. </w:t>
            </w:r>
          </w:p>
          <w:p w14:paraId="38CBC0B3" w14:textId="1F822421" w:rsidR="004C7741" w:rsidRPr="008D7D04" w:rsidRDefault="004C7741" w:rsidP="0090321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4172">
              <w:rPr>
                <w:rFonts w:ascii="inherit" w:eastAsia="Times New Roman" w:hAnsi="inherit" w:cs="Arial"/>
                <w:sz w:val="21"/>
                <w:szCs w:val="21"/>
                <w:lang w:eastAsia="pl-PL"/>
              </w:rPr>
              <w:t>[</w:t>
            </w:r>
            <w:r w:rsidRPr="008D7D04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SOC_K2_U01]</w:t>
            </w:r>
            <w:r w:rsidR="008D7D04" w:rsidRPr="008D7D04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, [SOC_K2_U02], [SOC_K2_U03]</w:t>
            </w:r>
          </w:p>
          <w:p w14:paraId="629DADEE" w14:textId="0852455D" w:rsidR="00163FC1" w:rsidRDefault="0090321F" w:rsidP="0016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Student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 </w:t>
            </w: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ready to participate in ethnographic fieldwork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ethnographic </w:t>
            </w: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interviewing.</w:t>
            </w:r>
            <w:r w:rsidR="0016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Student is ready to participate in collaborative research projects involving researchers and community members. </w:t>
            </w:r>
            <w:r w:rsidR="00163FC1" w:rsidRPr="0057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Student </w:t>
            </w:r>
            <w:r w:rsidR="0016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 ready to elucidate, problematize and criticize his/her own tacit assumptions concerning relationship with members of different groups. </w:t>
            </w:r>
          </w:p>
          <w:p w14:paraId="677F6E42" w14:textId="3E5F6B62" w:rsidR="0090321F" w:rsidRPr="0090321F" w:rsidRDefault="00AD333C" w:rsidP="0016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 </w:t>
            </w:r>
            <w:r w:rsidRPr="009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ready to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repare oral presentation or written document on the basis of ethnographic evidence.  </w:t>
            </w:r>
          </w:p>
          <w:p w14:paraId="2314ADB5" w14:textId="1520643B" w:rsidR="00823CD8" w:rsidRPr="00AD333C" w:rsidRDefault="00AD333C" w:rsidP="00EE0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[SOC_K2_U08], [SOC_K2_U09], [SOC_K2_U10]</w:t>
            </w:r>
          </w:p>
        </w:tc>
      </w:tr>
      <w:tr w:rsidR="00EB3B4F" w:rsidRPr="00A4687E" w14:paraId="2314ADB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7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Verification methods and assessment criteria o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4AEEB6D3" w14:textId="25C34590" w:rsidR="00EB3B4F" w:rsidRPr="00E20F6F" w:rsidRDefault="00E20F6F" w:rsidP="00D802B5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iCs/>
                <w:sz w:val="24"/>
                <w:szCs w:val="24"/>
                <w:lang w:val="en-US"/>
              </w:rPr>
            </w:pPr>
            <w:r w:rsidRPr="00E20F6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Oral exam</w:t>
            </w:r>
            <w:r w:rsidR="00B13AD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ination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  <w:r w:rsidR="00B13AD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Workshop attendance</w:t>
            </w:r>
            <w:r w:rsidR="0085460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and a</w:t>
            </w:r>
            <w:r w:rsidR="00B13AD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ctive</w:t>
            </w:r>
            <w:r w:rsidR="008D269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85460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</w:t>
            </w:r>
            <w:r w:rsidR="00B13AD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articipation.  </w:t>
            </w:r>
          </w:p>
          <w:p w14:paraId="2314ADB8" w14:textId="528ECA2B" w:rsidR="00D802B5" w:rsidRPr="00E20F6F" w:rsidRDefault="00D802B5" w:rsidP="00D802B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</w:p>
        </w:tc>
      </w:tr>
      <w:tr w:rsidR="00EB3B4F" w:rsidRPr="00595EA0" w14:paraId="2314ADB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A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2314ADBB" w14:textId="7905F5BD" w:rsidR="00EB3B4F" w:rsidRPr="00E20F6F" w:rsidRDefault="00E20F6F" w:rsidP="00EE010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Optional</w:t>
            </w:r>
          </w:p>
        </w:tc>
      </w:tr>
      <w:tr w:rsidR="00EB3B4F" w:rsidRPr="00891FE6" w14:paraId="2314ADB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D" w14:textId="77777777" w:rsidR="00542B38" w:rsidRPr="001301EC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2314ADBE" w14:textId="473D6BFA" w:rsidR="00EB3B4F" w:rsidRPr="003A23CC" w:rsidRDefault="00595EA0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1</w:t>
            </w:r>
            <w:r w:rsidR="001D7AE0" w:rsidRPr="002F3514">
              <w:rPr>
                <w:rFonts w:eastAsia="Calibri"/>
                <w:vertAlign w:val="superscript"/>
                <w:lang w:val="en-GB"/>
              </w:rPr>
              <w:t xml:space="preserve"> st</w:t>
            </w:r>
            <w:r w:rsidR="001D7AE0">
              <w:rPr>
                <w:rFonts w:eastAsia="Calibri"/>
                <w:lang w:val="en-GB"/>
              </w:rPr>
              <w:t>, 2</w:t>
            </w:r>
            <w:r w:rsidR="001D7AE0" w:rsidRPr="001D7AE0">
              <w:rPr>
                <w:rFonts w:eastAsia="Calibri"/>
                <w:vertAlign w:val="superscript"/>
                <w:lang w:val="en-GB"/>
              </w:rPr>
              <w:t>nd</w:t>
            </w:r>
            <w:r w:rsidR="001D7AE0">
              <w:rPr>
                <w:rFonts w:eastAsia="Calibri"/>
                <w:lang w:val="en-GB"/>
              </w:rPr>
              <w:t>, 3</w:t>
            </w:r>
            <w:r w:rsidR="001D7AE0" w:rsidRPr="001D7AE0">
              <w:rPr>
                <w:rFonts w:eastAsia="Calibri"/>
                <w:vertAlign w:val="superscript"/>
                <w:lang w:val="en-GB"/>
              </w:rPr>
              <w:t>th</w:t>
            </w:r>
          </w:p>
        </w:tc>
      </w:tr>
      <w:tr w:rsidR="00EB3B4F" w:rsidRPr="00E454CA" w14:paraId="2314ADC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0" w14:textId="77777777" w:rsidR="00542B38" w:rsidRPr="001301EC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2314ADC1" w14:textId="312289F8" w:rsidR="00EB3B4F" w:rsidRPr="003E2203" w:rsidRDefault="009673F9" w:rsidP="00EE0101">
            <w:pPr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</w:pPr>
            <w:r w:rsidRPr="003E2203"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  <w:t>S</w:t>
            </w:r>
            <w:r w:rsidR="00793025" w:rsidRPr="003E2203"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  <w:t>ummer</w:t>
            </w:r>
          </w:p>
        </w:tc>
      </w:tr>
      <w:tr w:rsidR="00EB3B4F" w:rsidRPr="009673F9" w14:paraId="2314ADC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3" w14:textId="77777777" w:rsidR="00542B38" w:rsidRPr="001301EC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2314ADC4" w14:textId="2DB94654" w:rsidR="00EB3B4F" w:rsidRPr="00D671D1" w:rsidRDefault="009673F9" w:rsidP="00EE0101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D671D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Marcin Lubaś, Katarzyna Słaby</w:t>
            </w:r>
          </w:p>
        </w:tc>
      </w:tr>
      <w:tr w:rsidR="00EB3B4F" w:rsidRPr="0090321F" w14:paraId="2314ADC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6" w14:textId="51332EE6" w:rsidR="00AC38E9" w:rsidRPr="001301EC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is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2314ADC7" w14:textId="170A1771" w:rsidR="00EB3B4F" w:rsidRPr="0085460B" w:rsidRDefault="0085460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Marcin Lubaś</w:t>
            </w:r>
            <w:r w:rsidRPr="008546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B3B4F" w:rsidRPr="00793025" w14:paraId="2314ADC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9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2314ADCA" w14:textId="69895EFF" w:rsidR="00595EA0" w:rsidRPr="0085460B" w:rsidRDefault="0085460B" w:rsidP="005D6D5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6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Lectures, workshops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B3B4F" w:rsidRPr="00E454CA" w14:paraId="2314ADC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2CAB046D" w14:textId="2C9D5888" w:rsidR="00EB3B4F" w:rsidRPr="00A55713" w:rsidRDefault="00A55713" w:rsidP="00A6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557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 preliminary, or additional requir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557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ments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0ABC" w:rsidRPr="00A55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2314ADCD" w14:textId="3BD9C6C3" w:rsidR="00A60ABC" w:rsidRPr="00A60ABC" w:rsidRDefault="00A60ABC" w:rsidP="00A6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3B4F" w:rsidRPr="00793025" w14:paraId="2314ADD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F" w14:textId="77777777" w:rsidR="00AC38E9" w:rsidRPr="001301EC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2314ADD0" w14:textId="77777777" w:rsidR="00AC38E9" w:rsidRPr="001301EC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01B69308" w14:textId="49D25C31" w:rsidR="00F938D5" w:rsidRPr="000F01E7" w:rsidRDefault="000F01E7" w:rsidP="000F01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F01E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Lectures – 12 h, workshops – 8 h. </w:t>
            </w:r>
          </w:p>
          <w:p w14:paraId="2314ADD1" w14:textId="77777777" w:rsidR="00CA1C9F" w:rsidRPr="00CA1C9F" w:rsidRDefault="00CA1C9F" w:rsidP="00EE0101">
            <w:pPr>
              <w:rPr>
                <w:rFonts w:eastAsia="Calibri"/>
                <w:lang w:val="en-US"/>
              </w:rPr>
            </w:pPr>
          </w:p>
        </w:tc>
      </w:tr>
      <w:tr w:rsidR="00EB3B4F" w:rsidRPr="00891FE6" w14:paraId="2314ADD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3" w14:textId="77777777" w:rsidR="00AC38E9" w:rsidRPr="001301EC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225CDB4A" w14:textId="09F6B3F8" w:rsidR="00EB3B4F" w:rsidRPr="00B13ADC" w:rsidRDefault="00B13ADC" w:rsidP="00B13AD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3A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 </w:t>
            </w:r>
            <w:r w:rsidR="00B95050" w:rsidRPr="00B13A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ECTS </w:t>
            </w:r>
          </w:p>
          <w:p w14:paraId="2314ADD4" w14:textId="78925F3F" w:rsidR="00B95050" w:rsidRPr="00B95050" w:rsidRDefault="00B95050" w:rsidP="00B950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B3B4F" w:rsidRPr="00A4687E" w14:paraId="2314ADD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6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7F4D665C" w14:textId="3AF6DE12" w:rsidR="00BF11A7" w:rsidRPr="00BF11A7" w:rsidRDefault="00BF11A7" w:rsidP="00CA441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Lectures and workshops</w:t>
            </w:r>
            <w:r w:rsidRPr="00BF11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20 hours </w:t>
            </w:r>
          </w:p>
          <w:p w14:paraId="57A9AAE4" w14:textId="4B45711B" w:rsidR="00BF11A7" w:rsidRPr="00BF11A7" w:rsidRDefault="00BF11A7" w:rsidP="00CA441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F11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Student's own work: 20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</w:p>
          <w:p w14:paraId="516530C9" w14:textId="51DDBD9A" w:rsidR="00BF11A7" w:rsidRPr="00BF11A7" w:rsidRDefault="0085460B" w:rsidP="00CA441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F11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="00BF11A7" w:rsidRPr="00BF11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reparing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the readings for lectures and workshops</w:t>
            </w:r>
            <w:r w:rsidR="00BF11A7" w:rsidRPr="00BF11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 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  <w:r w:rsidR="00BF11A7" w:rsidRPr="00BF11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h </w:t>
            </w:r>
          </w:p>
          <w:p w14:paraId="2314ADD7" w14:textId="77777777" w:rsidR="00E45B95" w:rsidRPr="003803FA" w:rsidRDefault="00E45B95" w:rsidP="00CA1C9F">
            <w:pPr>
              <w:rPr>
                <w:rFonts w:eastAsia="Calibri"/>
                <w:lang w:val="en-US"/>
              </w:rPr>
            </w:pPr>
          </w:p>
        </w:tc>
      </w:tr>
      <w:tr w:rsidR="00EB3B4F" w:rsidRPr="00793025" w14:paraId="2314ADD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9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2314ADDA" w14:textId="7D3FE2F9" w:rsidR="00EB3B4F" w:rsidRPr="009C084A" w:rsidRDefault="009C084A" w:rsidP="009C084A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C084A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Lectures and workshops </w:t>
            </w:r>
          </w:p>
        </w:tc>
      </w:tr>
      <w:tr w:rsidR="00EB3B4F" w:rsidRPr="00A4687E" w14:paraId="2314ADD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C" w14:textId="4A61AB28" w:rsidR="00AC38E9" w:rsidRPr="001301EC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Form and conditions of passing a component, including conditions of allowing to take an examination, as well as form and conditions of passing each type of </w:t>
            </w:r>
            <w:r w:rsidR="008D26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course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included in a given component</w:t>
            </w:r>
          </w:p>
        </w:tc>
        <w:tc>
          <w:tcPr>
            <w:tcW w:w="3107" w:type="pct"/>
            <w:shd w:val="clear" w:color="auto" w:fill="auto"/>
          </w:tcPr>
          <w:p w14:paraId="2314ADDD" w14:textId="387D3A19" w:rsidR="00EB3B4F" w:rsidRPr="009C084A" w:rsidRDefault="00B13ADC" w:rsidP="00B13ADC">
            <w:pPr>
              <w:jc w:val="both"/>
              <w:rPr>
                <w:rFonts w:eastAsia="Calibri"/>
                <w:lang w:val="en-US"/>
              </w:rPr>
            </w:pPr>
            <w:r w:rsidRPr="00E20F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student will be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expected to answer three questions regarding the specific course problematics. Answering correctly at least one </w:t>
            </w:r>
            <w:r w:rsidRPr="00E20F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 required to pass the exam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answering correctly two questions is required to get good (4), </w:t>
            </w:r>
            <w:r w:rsidR="008D269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answering correctly three questions is required to get very good (5). </w:t>
            </w:r>
            <w:r w:rsidR="00882F2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Active participation in </w:t>
            </w:r>
            <w:r w:rsidR="001E561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all </w:t>
            </w:r>
            <w:r w:rsidR="00882F2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workshops </w:t>
            </w:r>
            <w:r w:rsidR="003A389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may increase the final grade</w:t>
            </w:r>
            <w:r w:rsidR="003617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1E561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by</w:t>
            </w:r>
            <w:r w:rsidR="003617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one mar</w:t>
            </w:r>
            <w:r w:rsidR="008D269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k. </w:t>
            </w:r>
          </w:p>
        </w:tc>
      </w:tr>
      <w:tr w:rsidR="00EB3B4F" w:rsidRPr="00A4687E" w14:paraId="2314ADE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F" w14:textId="77777777" w:rsidR="000C0811" w:rsidRPr="001301EC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Content of an educational module (with division into forms of courses </w:t>
            </w:r>
            <w:r w:rsidR="00891FE6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50430118" w14:textId="77777777" w:rsidR="00866DF5" w:rsidRPr="00866DF5" w:rsidRDefault="00866DF5" w:rsidP="0086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pl-PL"/>
              </w:rPr>
            </w:pPr>
          </w:p>
          <w:p w14:paraId="7701E016" w14:textId="164B24F7" w:rsidR="000A1CA9" w:rsidRPr="00A4687E" w:rsidRDefault="000A1CA9" w:rsidP="00867A4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Research </w:t>
            </w:r>
            <w:r w:rsidR="00CE2E77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</w:t>
            </w: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esigns in </w:t>
            </w:r>
            <w:r w:rsidR="00CE2E77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</w:t>
            </w: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thnography</w:t>
            </w:r>
            <w:r w:rsidR="00246F9F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– </w:t>
            </w:r>
            <w:r w:rsidR="001B4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Monday, </w:t>
            </w:r>
            <w:r w:rsid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11</w:t>
            </w:r>
            <w:r w:rsidR="00246F9F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.04.2022, ML [</w:t>
            </w:r>
            <w:r w:rsidR="00D76473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  <w:r w:rsidR="00246F9F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0min]</w:t>
            </w:r>
          </w:p>
          <w:p w14:paraId="5B154A08" w14:textId="3518D3DF" w:rsidR="000A1CA9" w:rsidRPr="00A4687E" w:rsidRDefault="000A1CA9" w:rsidP="00867A4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Ethics in ethnographic encounter</w:t>
            </w:r>
            <w:r w:rsidR="00EC4629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+</w:t>
            </w:r>
            <w:r w:rsidR="00246F9F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</w:t>
            </w: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rocess of building relationships in fieldwor</w:t>
            </w:r>
            <w:r w:rsidR="00D05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</w:t>
            </w:r>
            <w:r w:rsidR="003E2FEF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– </w:t>
            </w:r>
            <w:r w:rsidR="006F2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Wednesday, </w:t>
            </w:r>
            <w:r w:rsidR="00246F9F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20.04.2022 </w:t>
            </w:r>
            <w:r w:rsidR="00867A4D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KS </w:t>
            </w:r>
            <w:r w:rsidR="00246F9F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[120min]</w:t>
            </w:r>
          </w:p>
          <w:p w14:paraId="0E13A6B1" w14:textId="7FB917D1" w:rsidR="00A4687E" w:rsidRPr="00A4687E" w:rsidRDefault="00A4687E" w:rsidP="00A4687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Participant observation and art of making fieldnotes – </w:t>
            </w:r>
            <w:r w:rsidR="00F4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Wednesday, </w:t>
            </w:r>
            <w:r w:rsidR="00240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27</w:t>
            </w: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.04.2022, KS [120 min]</w:t>
            </w:r>
          </w:p>
          <w:p w14:paraId="1DEE1E3D" w14:textId="3DFF2C41" w:rsidR="000A1CA9" w:rsidRPr="00A4687E" w:rsidRDefault="00EA2686" w:rsidP="00867A4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Situational </w:t>
            </w:r>
            <w:r w:rsidR="000A1CA9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analysis in ethnographic research</w:t>
            </w:r>
            <w:r w:rsidR="00407E10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– </w:t>
            </w:r>
            <w:r w:rsidR="00624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Monday, </w:t>
            </w:r>
            <w:r w:rsidR="00E90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09</w:t>
            </w:r>
            <w:r w:rsidR="00407E10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.0</w:t>
            </w:r>
            <w:r w:rsidR="00E90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  <w:r w:rsidR="00407E10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.2022, ML [120min]</w:t>
            </w:r>
            <w:r w:rsidR="003E2203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;</w:t>
            </w:r>
            <w:r w:rsidR="000A1CA9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  <w:p w14:paraId="193935B3" w14:textId="7AD3B897" w:rsidR="00867A4D" w:rsidRPr="00A4687E" w:rsidRDefault="00867A4D" w:rsidP="00867A4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Narrative inquiry and autoethnographic insight </w:t>
            </w:r>
            <w:r w:rsidR="00F4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Wednesday, </w:t>
            </w:r>
            <w:r w:rsidR="00E90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18</w:t>
            </w:r>
            <w:r w:rsidR="00866DF5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.05.2022, </w:t>
            </w: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KS [</w:t>
            </w:r>
            <w:r w:rsidR="00FE4D08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120</w:t>
            </w: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min]</w:t>
            </w:r>
          </w:p>
          <w:p w14:paraId="5AAF335C" w14:textId="0151958E" w:rsidR="000A1CA9" w:rsidRPr="00A4687E" w:rsidRDefault="000A1CA9" w:rsidP="00867A4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Ethnographic </w:t>
            </w:r>
            <w:r w:rsidR="00CE2E77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</w:t>
            </w: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nterview</w:t>
            </w:r>
            <w:r w:rsidR="00ED6E45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 – </w:t>
            </w:r>
            <w:r w:rsidR="00624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Monday, </w:t>
            </w:r>
            <w:r w:rsidR="005B41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23</w:t>
            </w:r>
            <w:r w:rsidR="00ED6E45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.05.2022, </w:t>
            </w:r>
            <w:r w:rsidR="00867A4D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ML</w:t>
            </w:r>
            <w:r w:rsidR="00ED6E45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[120min]</w:t>
            </w:r>
          </w:p>
          <w:p w14:paraId="637AD2E0" w14:textId="31E31731" w:rsidR="000A1CA9" w:rsidRPr="00A4687E" w:rsidRDefault="000A1CA9" w:rsidP="00867A4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Documents</w:t>
            </w:r>
            <w:r w:rsidR="003E2203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r w:rsidR="00CE2E77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</w:t>
            </w: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rtifacts</w:t>
            </w:r>
            <w:r w:rsidR="008D2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</w:t>
            </w: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3E2203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and </w:t>
            </w:r>
            <w:r w:rsidR="00CE2E77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v</w:t>
            </w:r>
            <w:r w:rsidR="003E2203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irtuality </w:t>
            </w: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in </w:t>
            </w:r>
            <w:r w:rsidR="00CE2E77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</w:t>
            </w: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thnographic </w:t>
            </w:r>
            <w:r w:rsidR="00CE2E77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</w:t>
            </w: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esearch</w:t>
            </w:r>
            <w:r w:rsidR="002404D6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– </w:t>
            </w:r>
            <w:r w:rsidR="00624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Monday, </w:t>
            </w:r>
            <w:r w:rsidR="00044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30</w:t>
            </w:r>
            <w:r w:rsidR="002404D6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.05.2022, </w:t>
            </w:r>
            <w:r w:rsidR="00867A4D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ML [90min]</w:t>
            </w:r>
          </w:p>
          <w:p w14:paraId="00FD74D1" w14:textId="6FFD8BE4" w:rsidR="00F07A74" w:rsidRPr="00A4687E" w:rsidRDefault="000A1CA9" w:rsidP="00146BD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Writing up </w:t>
            </w:r>
            <w:r w:rsidR="00CE2E77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</w:t>
            </w: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thnographic </w:t>
            </w:r>
            <w:r w:rsidR="00CE2E77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</w:t>
            </w: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exts</w:t>
            </w:r>
            <w:r w:rsidR="00BC7CFD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+</w:t>
            </w:r>
            <w:r w:rsidR="00ED6E45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B829FE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</w:t>
            </w: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olitics of </w:t>
            </w:r>
            <w:r w:rsidR="00CE2E77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</w:t>
            </w: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epresentation in </w:t>
            </w:r>
            <w:r w:rsidR="00CE2E77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</w:t>
            </w: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thnographic </w:t>
            </w:r>
            <w:r w:rsidR="00CE2E77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</w:t>
            </w:r>
            <w:r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ext</w:t>
            </w:r>
            <w:r w:rsidR="000C3CE8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– </w:t>
            </w:r>
            <w:r w:rsidR="00624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Monday, </w:t>
            </w:r>
            <w:r w:rsidR="00D35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06</w:t>
            </w:r>
            <w:r w:rsidR="000C3CE8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.0</w:t>
            </w:r>
            <w:r w:rsidR="00D35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</w:t>
            </w:r>
            <w:r w:rsidR="000C3CE8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.2022, </w:t>
            </w:r>
            <w:r w:rsidR="00867A4D" w:rsidRPr="00A4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ML [120min]</w:t>
            </w:r>
          </w:p>
          <w:p w14:paraId="2314ADE0" w14:textId="59C0B927" w:rsidR="000E47CD" w:rsidRPr="00866DF5" w:rsidRDefault="000E47CD" w:rsidP="000E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pl-PL"/>
              </w:rPr>
            </w:pPr>
            <w:r w:rsidRPr="00866DF5"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val="en-US" w:eastAsia="pl-PL"/>
              </w:rPr>
              <w:t xml:space="preserve"> </w:t>
            </w:r>
          </w:p>
        </w:tc>
      </w:tr>
      <w:tr w:rsidR="00EB3B4F" w:rsidRPr="00A4687E" w14:paraId="2314ADE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E2" w14:textId="57F82F6C" w:rsidR="005947AB" w:rsidRPr="001301EC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 of basic as well as supplementary literature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knowledge of which is required </w:t>
            </w:r>
            <w:r w:rsidR="008D26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pass a given component </w:t>
            </w:r>
          </w:p>
        </w:tc>
        <w:tc>
          <w:tcPr>
            <w:tcW w:w="3107" w:type="pct"/>
            <w:shd w:val="clear" w:color="auto" w:fill="auto"/>
          </w:tcPr>
          <w:p w14:paraId="70476D93" w14:textId="1D3B1A71" w:rsidR="002335C7" w:rsidRDefault="002335C7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 (obowiązkowa dla wszystkich studentów);</w:t>
            </w:r>
          </w:p>
          <w:p w14:paraId="0CB08A90" w14:textId="7830619B" w:rsidR="001449F3" w:rsidRDefault="009673F9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1449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Amit,</w:t>
            </w:r>
            <w:r w:rsidR="001449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V.</w:t>
            </w:r>
            <w:r w:rsidRPr="001449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Constructing the Field, W</w:t>
            </w:r>
            <w:r w:rsidR="001449F3" w:rsidRPr="001449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: Constructing the Field. Ethnographic Fieldwork in the Contemporary World, Vered Amit (red.), London and New York</w:t>
            </w:r>
            <w:r w:rsidR="001449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2000.</w:t>
            </w:r>
          </w:p>
          <w:p w14:paraId="4DC95068" w14:textId="58E62821" w:rsidR="00D671D1" w:rsidRDefault="00D671D1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Bernard, H. Russel, Research Methods in Anthropology, Lanham and New York, </w:t>
            </w:r>
            <w:r w:rsidR="003E22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2018,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p. 210-250.   </w:t>
            </w:r>
          </w:p>
          <w:p w14:paraId="314A4FD3" w14:textId="2788FFC8" w:rsidR="001449F3" w:rsidRDefault="001449F3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Clandinin, J. Engaging in Narrative Inquiry</w:t>
            </w:r>
            <w:r w:rsidR="004B42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, London and New York 2013.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  </w:t>
            </w:r>
          </w:p>
          <w:p w14:paraId="7F7212E0" w14:textId="4AA183CE" w:rsidR="009673F9" w:rsidRPr="001449F3" w:rsidRDefault="001449F3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Hammersley, M. Atkinson, P. Ethnography. Principles in Practice, London and New York 2019.   </w:t>
            </w:r>
            <w:r w:rsidRPr="001449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 </w:t>
            </w:r>
            <w:r w:rsidR="009673F9" w:rsidRPr="001449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</w:p>
          <w:p w14:paraId="1FD6C07F" w14:textId="77777777" w:rsidR="009673F9" w:rsidRPr="001449F3" w:rsidRDefault="009673F9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7F4395D0" w14:textId="61E38F9A" w:rsidR="002335C7" w:rsidRDefault="002335C7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</w:p>
          <w:p w14:paraId="637D0E9D" w14:textId="1DB3C586" w:rsidR="00C458E7" w:rsidRDefault="00C458E7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C458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Andre, S. Searching for 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n Autoethnographic Ethic,</w:t>
            </w:r>
            <w:r w:rsidR="00EA26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Oxford and New York 2017.</w:t>
            </w:r>
          </w:p>
          <w:p w14:paraId="462C5FEB" w14:textId="55E3A7EB" w:rsidR="00EA2686" w:rsidRDefault="00EA2686" w:rsidP="00C4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lastRenderedPageBreak/>
              <w:t xml:space="preserve">Kapferer, B. In the Event: Toward an Anthropology of Generic Moments, </w:t>
            </w:r>
            <w:r w:rsidR="003E22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W: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Meinert L., Kapferer, B. (red.), In the Event: Toward an Anthropology of Generic Moments, Oxford and New York 2015</w:t>
            </w:r>
            <w:r w:rsidR="00D671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    </w:t>
            </w:r>
          </w:p>
          <w:p w14:paraId="079AED10" w14:textId="77777777" w:rsidR="000A02D1" w:rsidRDefault="00C458E7" w:rsidP="000A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McLean A. Leibing A. (red.) The Shadow Side of Fieldwork: Exploring the Blurred Borders Between Ethnography and Life, Oxford 2007.    </w:t>
            </w:r>
          </w:p>
          <w:p w14:paraId="2314ADE3" w14:textId="70730530" w:rsidR="00F07A74" w:rsidRPr="0090321F" w:rsidRDefault="00C458E7" w:rsidP="000A02D1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  </w:t>
            </w:r>
          </w:p>
        </w:tc>
      </w:tr>
    </w:tbl>
    <w:p w14:paraId="2E46F67A" w14:textId="07A5319F" w:rsidR="000A1CA9" w:rsidRPr="0090321F" w:rsidRDefault="000A1CA9" w:rsidP="000A1CA9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val="en-US" w:eastAsia="pl-PL"/>
        </w:rPr>
      </w:pPr>
    </w:p>
    <w:p w14:paraId="4EDFCF28" w14:textId="77777777" w:rsidR="000A1CA9" w:rsidRPr="0090321F" w:rsidRDefault="000A1CA9" w:rsidP="000A1CA9">
      <w:pPr>
        <w:pStyle w:val="Akapitzlist"/>
        <w:rPr>
          <w:lang w:val="en-US"/>
        </w:rPr>
      </w:pPr>
    </w:p>
    <w:sectPr w:rsidR="000A1CA9" w:rsidRPr="0090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87B4F"/>
    <w:multiLevelType w:val="hybridMultilevel"/>
    <w:tmpl w:val="8D00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724B"/>
    <w:multiLevelType w:val="hybridMultilevel"/>
    <w:tmpl w:val="F88A6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04ADF"/>
    <w:multiLevelType w:val="hybridMultilevel"/>
    <w:tmpl w:val="0764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44971"/>
    <w:rsid w:val="000A02D1"/>
    <w:rsid w:val="000A1CA9"/>
    <w:rsid w:val="000C0811"/>
    <w:rsid w:val="000C3CE8"/>
    <w:rsid w:val="000E47CD"/>
    <w:rsid w:val="000F01E7"/>
    <w:rsid w:val="001301EC"/>
    <w:rsid w:val="001449F3"/>
    <w:rsid w:val="00146BD3"/>
    <w:rsid w:val="00163FC1"/>
    <w:rsid w:val="0018618E"/>
    <w:rsid w:val="001B2E23"/>
    <w:rsid w:val="001B4F79"/>
    <w:rsid w:val="001D7AE0"/>
    <w:rsid w:val="001E5611"/>
    <w:rsid w:val="002335C7"/>
    <w:rsid w:val="002404D6"/>
    <w:rsid w:val="00240889"/>
    <w:rsid w:val="00246F9F"/>
    <w:rsid w:val="002D6A36"/>
    <w:rsid w:val="002F3514"/>
    <w:rsid w:val="00361771"/>
    <w:rsid w:val="00376D83"/>
    <w:rsid w:val="003803FA"/>
    <w:rsid w:val="003A389E"/>
    <w:rsid w:val="003E2203"/>
    <w:rsid w:val="003E2FEF"/>
    <w:rsid w:val="00407E10"/>
    <w:rsid w:val="0046379B"/>
    <w:rsid w:val="004878B5"/>
    <w:rsid w:val="004B4247"/>
    <w:rsid w:val="004C7741"/>
    <w:rsid w:val="005009C0"/>
    <w:rsid w:val="00535625"/>
    <w:rsid w:val="00542B38"/>
    <w:rsid w:val="0057298A"/>
    <w:rsid w:val="005903D4"/>
    <w:rsid w:val="005947AB"/>
    <w:rsid w:val="00595EA0"/>
    <w:rsid w:val="005B411F"/>
    <w:rsid w:val="005D6D5F"/>
    <w:rsid w:val="005E6217"/>
    <w:rsid w:val="006242D3"/>
    <w:rsid w:val="00661EBF"/>
    <w:rsid w:val="006F22AA"/>
    <w:rsid w:val="00793025"/>
    <w:rsid w:val="007B5A0B"/>
    <w:rsid w:val="0082220F"/>
    <w:rsid w:val="008235D3"/>
    <w:rsid w:val="00823CD8"/>
    <w:rsid w:val="008410BF"/>
    <w:rsid w:val="0085460B"/>
    <w:rsid w:val="00866DF5"/>
    <w:rsid w:val="00867A4D"/>
    <w:rsid w:val="00882F2A"/>
    <w:rsid w:val="00891FE6"/>
    <w:rsid w:val="008A3A3B"/>
    <w:rsid w:val="008B619D"/>
    <w:rsid w:val="008D2696"/>
    <w:rsid w:val="008D7D04"/>
    <w:rsid w:val="008D7EDA"/>
    <w:rsid w:val="0090321F"/>
    <w:rsid w:val="00946B90"/>
    <w:rsid w:val="009673F9"/>
    <w:rsid w:val="009727B3"/>
    <w:rsid w:val="009B7654"/>
    <w:rsid w:val="009C084A"/>
    <w:rsid w:val="00A4687E"/>
    <w:rsid w:val="00A55713"/>
    <w:rsid w:val="00A60ABC"/>
    <w:rsid w:val="00A840B1"/>
    <w:rsid w:val="00AC38E9"/>
    <w:rsid w:val="00AD333C"/>
    <w:rsid w:val="00B13ADC"/>
    <w:rsid w:val="00B829FE"/>
    <w:rsid w:val="00B95050"/>
    <w:rsid w:val="00BC7CFD"/>
    <w:rsid w:val="00BF11A7"/>
    <w:rsid w:val="00C458E7"/>
    <w:rsid w:val="00C649F7"/>
    <w:rsid w:val="00CA1C9F"/>
    <w:rsid w:val="00CA4418"/>
    <w:rsid w:val="00CA5677"/>
    <w:rsid w:val="00CC0BEB"/>
    <w:rsid w:val="00CE2E77"/>
    <w:rsid w:val="00D05F06"/>
    <w:rsid w:val="00D35698"/>
    <w:rsid w:val="00D6078C"/>
    <w:rsid w:val="00D671D1"/>
    <w:rsid w:val="00D76473"/>
    <w:rsid w:val="00D802B5"/>
    <w:rsid w:val="00DB7C7D"/>
    <w:rsid w:val="00DF0B43"/>
    <w:rsid w:val="00E14553"/>
    <w:rsid w:val="00E20F6F"/>
    <w:rsid w:val="00E45B95"/>
    <w:rsid w:val="00E902B8"/>
    <w:rsid w:val="00EA2686"/>
    <w:rsid w:val="00EB3B4F"/>
    <w:rsid w:val="00EC4629"/>
    <w:rsid w:val="00ED6E45"/>
    <w:rsid w:val="00EE71C5"/>
    <w:rsid w:val="00F07A74"/>
    <w:rsid w:val="00F42203"/>
    <w:rsid w:val="00F76EB2"/>
    <w:rsid w:val="00F938D5"/>
    <w:rsid w:val="00FE4D08"/>
    <w:rsid w:val="00FE6100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ADA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paragraph" w:styleId="Nagwek4">
    <w:name w:val="heading 4"/>
    <w:basedOn w:val="Normalny"/>
    <w:link w:val="Nagwek4Znak"/>
    <w:uiPriority w:val="9"/>
    <w:qFormat/>
    <w:rsid w:val="000A1C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A1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3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7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7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62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8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8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96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7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Katarzyna Słaby</cp:lastModifiedBy>
  <cp:revision>48</cp:revision>
  <dcterms:created xsi:type="dcterms:W3CDTF">2022-01-14T08:38:00Z</dcterms:created>
  <dcterms:modified xsi:type="dcterms:W3CDTF">2022-04-05T10:34:00Z</dcterms:modified>
</cp:coreProperties>
</file>