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477D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37A63DDC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9FE447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5834F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528B4FEE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340F5" w:rsidRPr="009D2629" w14:paraId="22EA8802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5863C52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9C4EDFB" w14:textId="77777777" w:rsidR="005340F5" w:rsidRPr="00F2507E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07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5340F5" w:rsidRPr="009D2629" w14:paraId="61533605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A7075B1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75FCD48" w14:textId="77777777" w:rsidR="005340F5" w:rsidRPr="008F4680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68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Emisja głosu z elementami retoryki</w:t>
            </w:r>
          </w:p>
        </w:tc>
      </w:tr>
      <w:tr w:rsidR="005340F5" w:rsidRPr="009D2629" w14:paraId="5331A84E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04C491D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99DBB93" w14:textId="77777777" w:rsidR="005340F5" w:rsidRPr="00F2507E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polski </w:t>
            </w:r>
          </w:p>
        </w:tc>
      </w:tr>
      <w:tr w:rsidR="005340F5" w:rsidRPr="009D2629" w14:paraId="0E0DC0BD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3129121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6A565BD4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1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Celem Zajęć jest zapoznanie Studenta z podstawami i zasadami:1/ emisji głosu na poziomie techniki wokalnej głosu, oraz 2/ retoryki praktycznej, na poziomie zasad formalnych, budowania wypowiedzi sugestywnej i wyrazistej..</w:t>
            </w:r>
          </w:p>
        </w:tc>
      </w:tr>
      <w:tr w:rsidR="005340F5" w:rsidRPr="009D2629" w14:paraId="7636B02C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0A7DBA4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02A1F946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W efekcie tak pomyślanego Kursu, Student otrzymuje zespół praktycznej wiedzy z zakresu „sztuki żywego słowa”. Potrafi w sposób świadomy operować głosem, jako podstawową ekspresją w komunikacji międzyludzkiej. Posługuje się techniką słowa w obu podstawowych aspektach, tj. zasadami emisji głosu, na poziomie „fizjologii słowa”, oraz umiejętnością budowania wypowiedzi sugestywnej i wyrazistej w swojej  formalnej budowie retorycznej. </w:t>
            </w:r>
          </w:p>
          <w:p w14:paraId="1AE4ABFA" w14:textId="77777777" w:rsidR="00B4295A" w:rsidRPr="00231913" w:rsidRDefault="00B4295A" w:rsidP="00B4295A">
            <w:pPr>
              <w:pStyle w:val="NormalnyWeb"/>
              <w:spacing w:before="0" w:beforeAutospacing="0" w:after="0" w:afterAutospacing="0"/>
            </w:pPr>
            <w:r w:rsidRPr="00231913">
              <w:rPr>
                <w:color w:val="000000"/>
              </w:rPr>
              <w:t>Student:</w:t>
            </w:r>
            <w:r w:rsidRPr="00231913">
              <w:rPr>
                <w:color w:val="000000"/>
              </w:rPr>
              <w:br/>
              <w:t xml:space="preserve">- ma uporządkowaną wiedzę szczegółową z zakresu anatomii, fizjologii i zasad działania aparatu oddechowego, gardła, krtani, aparatu artykulacyjnego i rezonatorów, a także kultury żywego słowa oraz podstawową wiedzę dotyczącą higieny głosu i wpływu prawidłowej emisji na budowanie barwy i dynamiki głosu – zorientowaną na zastosowania praktyczne w kulturze, działalności edukacyjnej i medialnej </w:t>
            </w:r>
            <w:r w:rsidRPr="00231913">
              <w:rPr>
                <w:color w:val="000000"/>
              </w:rPr>
              <w:br/>
              <w:t>- ma umiejętności sprawnego, świadomego i higienicznego operowania aparatem głosowym oraz samokontroli w zakresie pracy narządu oddechowego i artykulacyjnego niezbędne do pracy w instytucjach kultury i edu</w:t>
            </w:r>
            <w:r w:rsidR="00AE2A4E">
              <w:rPr>
                <w:color w:val="000000"/>
              </w:rPr>
              <w:t xml:space="preserve">kacji oraz w mediach </w:t>
            </w:r>
            <w:r w:rsidRPr="00231913">
              <w:rPr>
                <w:color w:val="000000"/>
              </w:rPr>
              <w:br/>
              <w:t xml:space="preserve">- umie przygotować wystąpienia ustne dostosowane do różnych sytuacji komunikacyjnych, wykorzystując werbalne i pozawerbalne środki ekspresji </w:t>
            </w:r>
            <w:r w:rsidRPr="00231913">
              <w:rPr>
                <w:color w:val="000000"/>
              </w:rPr>
              <w:br/>
              <w:t>- rozumie potrzebę uczenia się przez całe życie, przekładania wiedzy teoretycznej na praktyczne umiejętności w zakresie emisji głosu i kultury języka .</w:t>
            </w:r>
          </w:p>
          <w:p w14:paraId="51A65C7B" w14:textId="77777777" w:rsidR="00B4295A" w:rsidRPr="009D2629" w:rsidRDefault="00B4295A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340F5" w:rsidRPr="009D2629" w14:paraId="356F4675" w14:textId="77777777" w:rsidTr="007A6249">
        <w:trPr>
          <w:trHeight w:val="1352"/>
        </w:trPr>
        <w:tc>
          <w:tcPr>
            <w:tcW w:w="1893" w:type="pct"/>
            <w:shd w:val="clear" w:color="auto" w:fill="auto"/>
          </w:tcPr>
          <w:p w14:paraId="2B1191DB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5C153A6D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Zasadą weryfikującą pracę Studenta w trakcie Zajęć, jest sukcesywnie nabywana </w:t>
            </w:r>
            <w:proofErr w:type="spellStart"/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>autoświadomość</w:t>
            </w:r>
            <w:proofErr w:type="spellEnd"/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samo rozpoznanie środków wyrazu ekspresji mowy, przez Uczestnika warsztatów. Dlatego nie obowiązuje szczególny egzamin końcowy, gdyż każde spotkanie w trakcie zajęć, jest czasem pozwalającym na dokonanie wglądu w postęp, w opanowywaniu techniki mowy. Kurs zamyka prezentacja podsumowująca nabyte umiejętności.  </w:t>
            </w:r>
          </w:p>
        </w:tc>
      </w:tr>
      <w:tr w:rsidR="005340F5" w:rsidRPr="009D2629" w14:paraId="58C2005F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08EECEB3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4C7C547C" w14:textId="77777777" w:rsidR="005340F5" w:rsidRPr="00231913" w:rsidRDefault="00732AC1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  <w:r w:rsidR="005340F5"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340F5" w:rsidRPr="009D2629" w14:paraId="3E79B68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259528DC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64D4C6C" w14:textId="77777777" w:rsidR="005340F5" w:rsidRPr="00732AC1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32AC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5340F5" w:rsidRPr="009D2629" w14:paraId="0AA24C3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E5C5D71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8799052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5340F5" w:rsidRPr="009D2629" w14:paraId="08957B1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0F52BD30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430A0CB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Stanisław Świder</w:t>
            </w:r>
          </w:p>
        </w:tc>
      </w:tr>
      <w:tr w:rsidR="005340F5" w:rsidRPr="009D2629" w14:paraId="0A322582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99FF832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9018402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43213195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0D5AB77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01FD9C2" w14:textId="77777777" w:rsidR="005340F5" w:rsidRPr="009D2E72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9D2E72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>Ćwiczenia praktyczne na bazie wyłożonego materiału.</w:t>
            </w:r>
          </w:p>
          <w:p w14:paraId="40F1C609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</w:p>
          <w:p w14:paraId="164729F4" w14:textId="77777777" w:rsidR="005340F5" w:rsidRPr="00BD748B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35B6C2B4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B7806F4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6AFB912" w14:textId="77777777" w:rsidR="005340F5" w:rsidRPr="009D2E72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4E5BE03F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Ogólna znajomość i kultura słowa.</w:t>
            </w:r>
          </w:p>
        </w:tc>
      </w:tr>
      <w:tr w:rsidR="005340F5" w:rsidRPr="009D2629" w14:paraId="6673BCA0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F5849DC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391647ED" w14:textId="77777777" w:rsidR="005340F5" w:rsidRPr="008F468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 – 30</w:t>
            </w:r>
            <w:r w:rsidRPr="008F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26D2221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0F5" w:rsidRPr="009D2629" w14:paraId="2AC25E36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01183D44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19F305D7" w14:textId="77777777" w:rsidR="005340F5" w:rsidRPr="00290F55" w:rsidRDefault="00732AC1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="005340F5" w:rsidRPr="00290F55">
              <w:rPr>
                <w:rFonts w:ascii="Times New Roman" w:eastAsia="Calibri" w:hAnsi="Times New Roman" w:cs="Times New Roman"/>
                <w:sz w:val="24"/>
                <w:szCs w:val="24"/>
              </w:rPr>
              <w:t>pkt ECTS</w:t>
            </w:r>
          </w:p>
          <w:p w14:paraId="1B33BC0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170241EF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DA4F5C6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3C759F4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76D6B00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BAE958D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43ABFEB1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Wykład – 30 h</w:t>
            </w:r>
          </w:p>
          <w:p w14:paraId="3856962E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14:paraId="6CCC404B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- 30 h</w:t>
            </w:r>
          </w:p>
          <w:p w14:paraId="72CB786D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lektura wskazanych przez prowadzącego publikacji – 30 h</w:t>
            </w:r>
          </w:p>
          <w:p w14:paraId="02D7DF1E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przygotowanie prezentacji – 30 h</w:t>
            </w:r>
          </w:p>
          <w:p w14:paraId="2E973C92" w14:textId="77777777" w:rsidR="005340F5" w:rsidRPr="009D2E72" w:rsidRDefault="005340F5" w:rsidP="007A62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FB6921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w sumie: 120 h = 4 pkt ECTS</w:t>
            </w:r>
          </w:p>
          <w:p w14:paraId="19FD21C2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F04D23D" w14:textId="77777777" w:rsidR="005340F5" w:rsidRPr="00BD748B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0F5" w:rsidRPr="009D2629" w14:paraId="5E53432D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CA82426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97F93BA" w14:textId="77777777" w:rsidR="005340F5" w:rsidRPr="00D53770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Podstawowym założeniem, z którego wyprowadzona jest metoda pracy, jest nauczenie Studenta „sztuki słowa żywego”, w jego aspektach: 1/wyraźności, i 2/ wyrazistości użycia. Dlatego w trakcie pracy, preferowane są wszelkie formy praktyczne. Od metody problemowej, gdzie nazwana zostaje podstawowa warstwa słowa w jego brzmieniu i formalnej budowie semantycznej, aż po metody aktywizujące i praktyczne, w celu sprawdzenia nazwanych i wyłożonych zasad.   </w:t>
            </w:r>
          </w:p>
        </w:tc>
      </w:tr>
      <w:tr w:rsidR="005340F5" w:rsidRPr="009D2629" w14:paraId="31625EA3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B44F1C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5EFD7195" w14:textId="77777777" w:rsidR="005340F5" w:rsidRPr="00D53770" w:rsidRDefault="005340F5" w:rsidP="007A62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>Warunkiem zaliczenia jest aktywne i efektywne uczestniczenie w Zajęciach.</w:t>
            </w:r>
          </w:p>
          <w:p w14:paraId="3BFB43BC" w14:textId="77777777" w:rsidR="005340F5" w:rsidRPr="009D2629" w:rsidRDefault="005340F5" w:rsidP="007A624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3A416EA9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25D556CD" w14:textId="77777777" w:rsidR="005340F5" w:rsidRPr="00BD748B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046FCA2C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- Emisja głosu: technika operowania słowem na poziomie</w:t>
            </w:r>
          </w:p>
          <w:p w14:paraId="4FABA957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1/oddechu</w:t>
            </w:r>
          </w:p>
          <w:p w14:paraId="078C40A8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2/dykcji</w:t>
            </w:r>
          </w:p>
          <w:p w14:paraId="2A991C8A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3/pracy rezonatorów</w:t>
            </w:r>
          </w:p>
          <w:p w14:paraId="4EE893C1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 xml:space="preserve">Metodyczna praca pozyskiwania </w:t>
            </w:r>
            <w:proofErr w:type="spellStart"/>
            <w:r w:rsidRPr="00B03D40">
              <w:t>autoświadomości</w:t>
            </w:r>
            <w:proofErr w:type="spellEnd"/>
            <w:r w:rsidRPr="00B03D40">
              <w:t xml:space="preserve">, w sztuce bycia sugestywnym i przekonywującym. Głos jako źródło i podstawa ludzkiej ekspresji i mowy żywej. </w:t>
            </w:r>
          </w:p>
          <w:p w14:paraId="4B7920BD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W ramach Zajęć realizowane są następujące zagadnienia:</w:t>
            </w:r>
          </w:p>
          <w:p w14:paraId="00E9D366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1. Przedstawienie budowy oraz działania aparatu oddechowego, fonacyjnego i artykulacyjnego z punktu widzenia ich optymalnego wykorzystania w zawodowej pracy głosem.</w:t>
            </w:r>
          </w:p>
          <w:p w14:paraId="255F9047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2. Ćwiczenia odpowiedniej do mówienia postawy ciała.</w:t>
            </w:r>
          </w:p>
          <w:p w14:paraId="5E2EAB51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3. Wypracowanie umiejętności rozluźniania obszarów ciała odpowiedzialnych za tworzenie głosu.</w:t>
            </w:r>
          </w:p>
          <w:p w14:paraId="3F6F1842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4. Ćwiczenia oddechowe: oddychanie przeponowo - żebrowe, podparcie oddechowe, wydłużanie i wyrównywanie fazy wydechowej.</w:t>
            </w:r>
          </w:p>
          <w:p w14:paraId="24026542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5. Ćwiczenia fonacyjne: miękki atak dźwięku, wykorzystanie rezonatorów.</w:t>
            </w:r>
          </w:p>
          <w:p w14:paraId="0AF3612F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6. Ćwiczenia artykulacyjne.</w:t>
            </w:r>
          </w:p>
          <w:p w14:paraId="35E3F123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7. Praca nad techniką mowy.</w:t>
            </w:r>
          </w:p>
          <w:p w14:paraId="04A693E0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8. Praca z tekstem.</w:t>
            </w:r>
          </w:p>
          <w:p w14:paraId="0583A8C8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9. Głos jako narzędzie pracy nauczyciela. Elementy autoprezentacji.</w:t>
            </w:r>
          </w:p>
          <w:p w14:paraId="26EEC12C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10. Higiena pracy głosem</w:t>
            </w:r>
          </w:p>
          <w:p w14:paraId="30757786" w14:textId="77777777" w:rsidR="00B03D40" w:rsidRPr="00B03D40" w:rsidRDefault="00B03D40" w:rsidP="00B0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- Retoryka praktyczna: zasady budowania wyrazistej i sugestywnej wypowiedzi w jej budowie formalnej.</w:t>
            </w:r>
          </w:p>
          <w:p w14:paraId="25770E8C" w14:textId="77777777" w:rsidR="002E46C1" w:rsidRPr="009D2629" w:rsidRDefault="002E46C1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375D38B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2ABAB594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B3F2A33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142DA71" w14:textId="77777777" w:rsidR="00BC02F7" w:rsidRPr="008E41A8" w:rsidRDefault="00BC02F7" w:rsidP="00BC02F7">
            <w:pPr>
              <w:pStyle w:val="NormalnyWeb"/>
              <w:spacing w:before="0" w:beforeAutospacing="0" w:after="82" w:afterAutospacing="0"/>
            </w:pPr>
            <w:r w:rsidRPr="008E41A8">
              <w:t>Literatura</w:t>
            </w:r>
          </w:p>
          <w:p w14:paraId="3CC2FAE4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Bednarek J. D., Ćwiczenia wyrazistości mowy, Wrocław 2002.</w:t>
            </w:r>
          </w:p>
          <w:p w14:paraId="1F1FCE81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Ciecierska-Zajdel B., Trening głosu, Warszawa 2012.</w:t>
            </w:r>
          </w:p>
          <w:p w14:paraId="2241DDE4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Emisja głosu nauczyciela, red. M. Przybysz-Piwko, Warszawa 2006.</w:t>
            </w:r>
          </w:p>
          <w:p w14:paraId="53EA420D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Gawęda K., Łazewski J., Uczymy się poprawnej wymowy, Warszawa 1995.</w:t>
            </w:r>
          </w:p>
          <w:p w14:paraId="5CF4DED6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proofErr w:type="spellStart"/>
            <w:r w:rsidRPr="00BC02F7">
              <w:lastRenderedPageBreak/>
              <w:t>Linklater</w:t>
            </w:r>
            <w:proofErr w:type="spellEnd"/>
            <w:r w:rsidRPr="00BC02F7">
              <w:t xml:space="preserve"> K., Uwolnij swój głos, Kraków 2012.</w:t>
            </w:r>
          </w:p>
          <w:p w14:paraId="3915AA15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 xml:space="preserve">Rehabilitacja zawodowych zaburzeń głosu. Poradnik dla nauczycieli, red. M. Śliwińska-Kowalska, E. </w:t>
            </w:r>
            <w:proofErr w:type="spellStart"/>
            <w:r w:rsidRPr="00BC02F7">
              <w:t>Niebudek</w:t>
            </w:r>
            <w:proofErr w:type="spellEnd"/>
            <w:r w:rsidRPr="00BC02F7">
              <w:t>-Bogusz, Łódź 2011.</w:t>
            </w:r>
          </w:p>
          <w:p w14:paraId="0F2AC884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Tarasiewicz B., Mówię i śpiewam świadomie. Podręcznik do nauki emisji głosu, Kraków 2003.</w:t>
            </w:r>
          </w:p>
          <w:p w14:paraId="775B1E1B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Toczyska B., Elementarne ćwiczenia dykcji, Gdańsk 2000.</w:t>
            </w:r>
          </w:p>
          <w:p w14:paraId="7D9EEDD0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Toczyska B., Głośno i wyraźnie. 9 lekcji dobrego mówienia, Gdańsk 2007.</w:t>
            </w:r>
          </w:p>
          <w:p w14:paraId="55163614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 xml:space="preserve">Walczak- </w:t>
            </w:r>
            <w:proofErr w:type="spellStart"/>
            <w:r w:rsidRPr="00BC02F7">
              <w:t>Deleżyńska</w:t>
            </w:r>
            <w:proofErr w:type="spellEnd"/>
            <w:r w:rsidRPr="00BC02F7">
              <w:t xml:space="preserve"> M., Aby język giętki… Wybór ćwiczeń artykulacyjnych od J. </w:t>
            </w:r>
            <w:proofErr w:type="spellStart"/>
            <w:r w:rsidRPr="00BC02F7">
              <w:t>Tennera</w:t>
            </w:r>
            <w:proofErr w:type="spellEnd"/>
            <w:r w:rsidRPr="00BC02F7">
              <w:t xml:space="preserve"> do B. Toczyskiej, Wrocław 2001.</w:t>
            </w:r>
          </w:p>
          <w:p w14:paraId="50257E4C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Zaleska-Kręcicka M., Kręcicki T., Wierzbicka E., Głos i jego zaburzenia: zagadnienia higieny i emisji głosu, Wrocław 2004.</w:t>
            </w:r>
          </w:p>
          <w:p w14:paraId="496B0C11" w14:textId="77777777" w:rsidR="005340F5" w:rsidRPr="009D2629" w:rsidRDefault="005340F5" w:rsidP="00BC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57D4BA98" w14:textId="77777777" w:rsidR="005340F5" w:rsidRPr="009D2629" w:rsidRDefault="005340F5" w:rsidP="005340F5">
      <w:pPr>
        <w:rPr>
          <w:u w:val="single"/>
        </w:rPr>
      </w:pPr>
    </w:p>
    <w:p w14:paraId="17072C2B" w14:textId="77777777" w:rsidR="00F34370" w:rsidRDefault="00F34370"/>
    <w:sectPr w:rsidR="00F34370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D71DA"/>
    <w:multiLevelType w:val="hybridMultilevel"/>
    <w:tmpl w:val="0A32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F5"/>
    <w:rsid w:val="00132DCE"/>
    <w:rsid w:val="001F5606"/>
    <w:rsid w:val="00231913"/>
    <w:rsid w:val="00290F55"/>
    <w:rsid w:val="002E46C1"/>
    <w:rsid w:val="00341879"/>
    <w:rsid w:val="004828E3"/>
    <w:rsid w:val="005340F5"/>
    <w:rsid w:val="00732AC1"/>
    <w:rsid w:val="0078415A"/>
    <w:rsid w:val="008046EB"/>
    <w:rsid w:val="008E41A8"/>
    <w:rsid w:val="009D2E72"/>
    <w:rsid w:val="00AE2A4E"/>
    <w:rsid w:val="00B03D40"/>
    <w:rsid w:val="00B34159"/>
    <w:rsid w:val="00B4295A"/>
    <w:rsid w:val="00BA42EE"/>
    <w:rsid w:val="00BC02F7"/>
    <w:rsid w:val="00BF4B03"/>
    <w:rsid w:val="00D53770"/>
    <w:rsid w:val="00D81536"/>
    <w:rsid w:val="00E66EC9"/>
    <w:rsid w:val="00F2507E"/>
    <w:rsid w:val="00F34370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A8B5"/>
  <w15:docId w15:val="{48462AA0-FF9B-4E91-8065-490020C5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Danuta Wisła</cp:lastModifiedBy>
  <cp:revision>2</cp:revision>
  <dcterms:created xsi:type="dcterms:W3CDTF">2022-01-28T09:19:00Z</dcterms:created>
  <dcterms:modified xsi:type="dcterms:W3CDTF">2022-01-28T09:19:00Z</dcterms:modified>
</cp:coreProperties>
</file>