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228A" w14:textId="77777777" w:rsidR="00EB3B4F" w:rsidRPr="00AC5969" w:rsidRDefault="00EB3B4F" w:rsidP="00AC5969">
      <w:pPr>
        <w:pStyle w:val="Nagwek"/>
        <w:jc w:val="right"/>
        <w:rPr>
          <w:rStyle w:val="Odwoanieintensywne"/>
          <w:color w:val="auto"/>
          <w:sz w:val="22"/>
          <w:szCs w:val="22"/>
        </w:rPr>
      </w:pPr>
    </w:p>
    <w:p w14:paraId="2E36D490" w14:textId="77777777" w:rsidR="00542B38" w:rsidRPr="00AC5969" w:rsidRDefault="00542B38" w:rsidP="00AC5969">
      <w:pPr>
        <w:pStyle w:val="Nagwek"/>
        <w:jc w:val="center"/>
        <w:rPr>
          <w:b/>
          <w:sz w:val="22"/>
          <w:szCs w:val="22"/>
          <w:lang w:val="en-GB"/>
        </w:rPr>
      </w:pPr>
      <w:r w:rsidRPr="00AC5969">
        <w:rPr>
          <w:b/>
          <w:sz w:val="22"/>
          <w:szCs w:val="22"/>
          <w:lang w:val="en-GB"/>
        </w:rPr>
        <w:t xml:space="preserve">Syllabus of an educational component of a degree programme </w:t>
      </w:r>
    </w:p>
    <w:p w14:paraId="08855648" w14:textId="77777777" w:rsidR="00EB3B4F" w:rsidRPr="00AC5969" w:rsidRDefault="00EB3B4F" w:rsidP="00AC5969">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AC5969" w:rsidRPr="00AC5969" w14:paraId="61376302" w14:textId="77777777" w:rsidTr="00EE0101">
        <w:trPr>
          <w:trHeight w:val="283"/>
        </w:trPr>
        <w:tc>
          <w:tcPr>
            <w:tcW w:w="1893" w:type="pct"/>
            <w:shd w:val="clear" w:color="auto" w:fill="auto"/>
          </w:tcPr>
          <w:p w14:paraId="7E4BC3F2" w14:textId="77777777" w:rsidR="00542B38" w:rsidRPr="00AC5969" w:rsidRDefault="00542B38"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Name of unit conducting a component</w:t>
            </w:r>
          </w:p>
        </w:tc>
        <w:tc>
          <w:tcPr>
            <w:tcW w:w="3107" w:type="pct"/>
            <w:shd w:val="clear" w:color="auto" w:fill="auto"/>
          </w:tcPr>
          <w:p w14:paraId="3BA9192B" w14:textId="77777777" w:rsidR="00EB3B4F" w:rsidRPr="00AC5969" w:rsidRDefault="00793025" w:rsidP="00AC5969">
            <w:pPr>
              <w:spacing w:after="0" w:line="240" w:lineRule="auto"/>
              <w:rPr>
                <w:rFonts w:ascii="Times New Roman" w:eastAsia="Calibri" w:hAnsi="Times New Roman" w:cs="Times New Roman"/>
                <w:b/>
                <w:lang w:val="en-GB"/>
              </w:rPr>
            </w:pPr>
            <w:r w:rsidRPr="00AC5969">
              <w:rPr>
                <w:rFonts w:ascii="Times New Roman" w:eastAsia="Calibri" w:hAnsi="Times New Roman" w:cs="Times New Roman"/>
                <w:b/>
                <w:lang w:val="en-GB"/>
              </w:rPr>
              <w:t>Doctoral School of Social Sciences</w:t>
            </w:r>
          </w:p>
        </w:tc>
      </w:tr>
      <w:tr w:rsidR="00AC5969" w:rsidRPr="00AC5969" w14:paraId="7902F4CC" w14:textId="77777777" w:rsidTr="00746576">
        <w:trPr>
          <w:trHeight w:val="631"/>
        </w:trPr>
        <w:tc>
          <w:tcPr>
            <w:tcW w:w="1893" w:type="pct"/>
            <w:shd w:val="clear" w:color="auto" w:fill="auto"/>
          </w:tcPr>
          <w:p w14:paraId="24DE1C25" w14:textId="77777777" w:rsidR="00542B38" w:rsidRPr="00AC5969" w:rsidRDefault="00542B38"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Name of an educational component</w:t>
            </w:r>
          </w:p>
        </w:tc>
        <w:tc>
          <w:tcPr>
            <w:tcW w:w="3107" w:type="pct"/>
            <w:shd w:val="clear" w:color="auto" w:fill="auto"/>
          </w:tcPr>
          <w:p w14:paraId="77EA77CD" w14:textId="0D63294A" w:rsidR="00EB3B4F" w:rsidRPr="00AC5969" w:rsidRDefault="00F85041" w:rsidP="00AC5969">
            <w:pPr>
              <w:tabs>
                <w:tab w:val="center" w:pos="2707"/>
              </w:tabs>
              <w:spacing w:after="0" w:line="240" w:lineRule="auto"/>
              <w:rPr>
                <w:rFonts w:ascii="Times New Roman" w:eastAsia="Calibri" w:hAnsi="Times New Roman" w:cs="Times New Roman"/>
                <w:b/>
                <w:bCs/>
                <w:lang w:val="en-GB"/>
              </w:rPr>
            </w:pPr>
            <w:r w:rsidRPr="00AC5969">
              <w:rPr>
                <w:rFonts w:ascii="Times New Roman" w:eastAsia="Calibri" w:hAnsi="Times New Roman" w:cs="Times New Roman"/>
                <w:b/>
                <w:bCs/>
                <w:lang w:val="en-GB"/>
              </w:rPr>
              <w:t xml:space="preserve">Interdisciplinary </w:t>
            </w:r>
            <w:r w:rsidR="006219AD" w:rsidRPr="00AC5969">
              <w:rPr>
                <w:rFonts w:ascii="Times New Roman" w:eastAsia="Calibri" w:hAnsi="Times New Roman" w:cs="Times New Roman"/>
                <w:b/>
                <w:bCs/>
                <w:lang w:val="en-GB"/>
              </w:rPr>
              <w:t>S</w:t>
            </w:r>
            <w:r w:rsidRPr="00AC5969">
              <w:rPr>
                <w:rFonts w:ascii="Times New Roman" w:eastAsia="Calibri" w:hAnsi="Times New Roman" w:cs="Times New Roman"/>
                <w:b/>
                <w:bCs/>
                <w:lang w:val="en-GB"/>
              </w:rPr>
              <w:t>eminar</w:t>
            </w:r>
            <w:r w:rsidR="0077796F">
              <w:rPr>
                <w:rFonts w:ascii="Times New Roman" w:eastAsia="Calibri" w:hAnsi="Times New Roman" w:cs="Times New Roman"/>
                <w:b/>
                <w:bCs/>
                <w:lang w:val="en-GB"/>
              </w:rPr>
              <w:t xml:space="preserve"> “Power in Social Sciences”</w:t>
            </w:r>
            <w:r w:rsidR="00AC5969">
              <w:rPr>
                <w:rFonts w:ascii="Times New Roman" w:eastAsia="Calibri" w:hAnsi="Times New Roman" w:cs="Times New Roman"/>
                <w:b/>
                <w:bCs/>
                <w:lang w:val="en-GB"/>
              </w:rPr>
              <w:t xml:space="preserve"> </w:t>
            </w:r>
          </w:p>
        </w:tc>
      </w:tr>
      <w:tr w:rsidR="00AC5969" w:rsidRPr="00AC5969" w14:paraId="033A8CAE" w14:textId="77777777" w:rsidTr="00EE0101">
        <w:trPr>
          <w:trHeight w:val="283"/>
        </w:trPr>
        <w:tc>
          <w:tcPr>
            <w:tcW w:w="1893" w:type="pct"/>
            <w:shd w:val="clear" w:color="auto" w:fill="auto"/>
          </w:tcPr>
          <w:p w14:paraId="017623BC" w14:textId="77777777" w:rsidR="00542B38" w:rsidRPr="00AC5969" w:rsidRDefault="00542B38"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 xml:space="preserve">Language of </w:t>
            </w:r>
            <w:r w:rsidR="00891FE6" w:rsidRPr="00AC5969">
              <w:rPr>
                <w:rFonts w:ascii="Times New Roman" w:eastAsia="Calibri" w:hAnsi="Times New Roman" w:cs="Times New Roman"/>
                <w:lang w:val="en-GB"/>
              </w:rPr>
              <w:t>education</w:t>
            </w:r>
          </w:p>
        </w:tc>
        <w:tc>
          <w:tcPr>
            <w:tcW w:w="3107" w:type="pct"/>
            <w:shd w:val="clear" w:color="auto" w:fill="auto"/>
          </w:tcPr>
          <w:p w14:paraId="2C458CE2" w14:textId="77777777" w:rsidR="00EB3B4F" w:rsidRPr="00AC5969" w:rsidRDefault="00823CD8"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English</w:t>
            </w:r>
          </w:p>
        </w:tc>
      </w:tr>
      <w:tr w:rsidR="00AC5969" w:rsidRPr="00AC5969" w14:paraId="44D798F9" w14:textId="77777777" w:rsidTr="00EE0101">
        <w:trPr>
          <w:trHeight w:val="283"/>
        </w:trPr>
        <w:tc>
          <w:tcPr>
            <w:tcW w:w="1893" w:type="pct"/>
            <w:shd w:val="clear" w:color="auto" w:fill="auto"/>
          </w:tcPr>
          <w:p w14:paraId="78338E44" w14:textId="77777777" w:rsidR="00542B38" w:rsidRPr="00AC5969" w:rsidRDefault="00542B3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Goals of education</w:t>
            </w:r>
          </w:p>
        </w:tc>
        <w:tc>
          <w:tcPr>
            <w:tcW w:w="3107" w:type="pct"/>
            <w:shd w:val="clear" w:color="auto" w:fill="auto"/>
          </w:tcPr>
          <w:p w14:paraId="6E3BEEC8" w14:textId="0C4463EC" w:rsidR="006219AD" w:rsidRPr="00AC5969" w:rsidRDefault="005A5684" w:rsidP="00AC5969">
            <w:pPr>
              <w:spacing w:after="0" w:line="240" w:lineRule="auto"/>
              <w:jc w:val="both"/>
              <w:rPr>
                <w:rFonts w:ascii="Times New Roman" w:eastAsia="Calibri" w:hAnsi="Times New Roman" w:cs="Times New Roman"/>
                <w:lang w:val="en-US"/>
              </w:rPr>
            </w:pPr>
            <w:r w:rsidRPr="00AC5969">
              <w:rPr>
                <w:rFonts w:ascii="Times New Roman" w:eastAsia="Calibri" w:hAnsi="Times New Roman" w:cs="Times New Roman"/>
                <w:lang w:val="en-US"/>
              </w:rPr>
              <w:t xml:space="preserve">Broadening knowledge </w:t>
            </w:r>
            <w:r w:rsidR="006219AD" w:rsidRPr="00AC5969">
              <w:rPr>
                <w:rFonts w:ascii="Times New Roman" w:eastAsia="Calibri" w:hAnsi="Times New Roman" w:cs="Times New Roman"/>
                <w:lang w:val="en-US"/>
              </w:rPr>
              <w:t>about:</w:t>
            </w:r>
          </w:p>
          <w:p w14:paraId="308BE49C" w14:textId="7586757E" w:rsidR="00AD3208" w:rsidRPr="00AC5969" w:rsidRDefault="007A4033" w:rsidP="00AC5969">
            <w:pPr>
              <w:pStyle w:val="Akapitzlist"/>
              <w:numPr>
                <w:ilvl w:val="0"/>
                <w:numId w:val="14"/>
              </w:numPr>
              <w:spacing w:after="0" w:line="240" w:lineRule="auto"/>
              <w:jc w:val="both"/>
              <w:rPr>
                <w:rFonts w:ascii="Times New Roman" w:eastAsia="Calibri" w:hAnsi="Times New Roman" w:cs="Times New Roman"/>
                <w:lang w:val="en-US"/>
              </w:rPr>
            </w:pPr>
            <w:r w:rsidRPr="00AC5969">
              <w:rPr>
                <w:rFonts w:ascii="Times New Roman" w:eastAsia="Calibri" w:hAnsi="Times New Roman" w:cs="Times New Roman"/>
                <w:lang w:val="en-US"/>
              </w:rPr>
              <w:t>the importance of power distance in various social settings</w:t>
            </w:r>
            <w:r w:rsidR="008A27AC" w:rsidRPr="00AC5969">
              <w:rPr>
                <w:rFonts w:ascii="Times New Roman" w:eastAsia="Calibri" w:hAnsi="Times New Roman" w:cs="Times New Roman"/>
                <w:lang w:val="en-US"/>
              </w:rPr>
              <w:t xml:space="preserve"> </w:t>
            </w:r>
          </w:p>
          <w:p w14:paraId="33240221" w14:textId="5431CBE4" w:rsidR="00120240" w:rsidRPr="00AC5969" w:rsidRDefault="00AC5969" w:rsidP="00AC5969">
            <w:pPr>
              <w:pStyle w:val="Akapitzlist"/>
              <w:numPr>
                <w:ilvl w:val="0"/>
                <w:numId w:val="14"/>
              </w:num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t</w:t>
            </w:r>
            <w:r w:rsidR="008A27AC" w:rsidRPr="00AC5969">
              <w:rPr>
                <w:rFonts w:ascii="Times New Roman" w:eastAsia="Calibri" w:hAnsi="Times New Roman" w:cs="Times New Roman"/>
                <w:lang w:val="en-US"/>
              </w:rPr>
              <w:t>he connections between power and digital technologies</w:t>
            </w:r>
          </w:p>
          <w:p w14:paraId="6CE5BEDA" w14:textId="4940237E" w:rsidR="00E615DA" w:rsidRPr="00AC5969" w:rsidRDefault="00AC5969" w:rsidP="00AC5969">
            <w:pPr>
              <w:pStyle w:val="Akapitzlist"/>
              <w:numPr>
                <w:ilvl w:val="0"/>
                <w:numId w:val="14"/>
              </w:num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t</w:t>
            </w:r>
            <w:r w:rsidR="00E615DA" w:rsidRPr="00AC5969">
              <w:rPr>
                <w:rFonts w:ascii="Times New Roman" w:eastAsia="Calibri" w:hAnsi="Times New Roman" w:cs="Times New Roman"/>
                <w:lang w:val="en-US"/>
              </w:rPr>
              <w:t xml:space="preserve">he Power of the powerless in the inclusion </w:t>
            </w:r>
            <w:r w:rsidR="00C6398B" w:rsidRPr="00AC5969">
              <w:rPr>
                <w:rFonts w:ascii="Times New Roman" w:eastAsia="Calibri" w:hAnsi="Times New Roman" w:cs="Times New Roman"/>
                <w:lang w:val="en-US"/>
              </w:rPr>
              <w:t xml:space="preserve">urban </w:t>
            </w:r>
            <w:r w:rsidR="00E615DA" w:rsidRPr="00AC5969">
              <w:rPr>
                <w:rFonts w:ascii="Times New Roman" w:eastAsia="Calibri" w:hAnsi="Times New Roman" w:cs="Times New Roman"/>
                <w:lang w:val="en-US"/>
              </w:rPr>
              <w:t>spaces in the world. Pandemic context.</w:t>
            </w:r>
          </w:p>
        </w:tc>
      </w:tr>
      <w:tr w:rsidR="00AC5969" w:rsidRPr="00AC5969" w14:paraId="6B25AA61" w14:textId="77777777" w:rsidTr="00EE0101">
        <w:trPr>
          <w:trHeight w:val="283"/>
        </w:trPr>
        <w:tc>
          <w:tcPr>
            <w:tcW w:w="1893" w:type="pct"/>
            <w:shd w:val="clear" w:color="auto" w:fill="auto"/>
          </w:tcPr>
          <w:p w14:paraId="1E1451F7" w14:textId="77777777" w:rsidR="00542B38" w:rsidRPr="00AC5969" w:rsidRDefault="00542B3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Learning outcomes of an educational component</w:t>
            </w:r>
          </w:p>
        </w:tc>
        <w:tc>
          <w:tcPr>
            <w:tcW w:w="3107" w:type="pct"/>
            <w:shd w:val="clear" w:color="auto" w:fill="auto"/>
          </w:tcPr>
          <w:p w14:paraId="690E4901" w14:textId="335C1904" w:rsidR="005E6FFE" w:rsidRPr="00AC5969" w:rsidRDefault="005E6FFE" w:rsidP="00AC5969">
            <w:pPr>
              <w:spacing w:after="0" w:line="240" w:lineRule="auto"/>
              <w:jc w:val="both"/>
              <w:rPr>
                <w:rFonts w:ascii="Times New Roman" w:eastAsia="Calibri" w:hAnsi="Times New Roman" w:cs="Times New Roman"/>
                <w:b/>
                <w:lang w:val="en-US"/>
              </w:rPr>
            </w:pPr>
            <w:r w:rsidRPr="00AC5969">
              <w:rPr>
                <w:rFonts w:ascii="Times New Roman" w:eastAsia="Calibri" w:hAnsi="Times New Roman" w:cs="Times New Roman"/>
                <w:b/>
                <w:lang w:val="en-US"/>
              </w:rPr>
              <w:t>Knowledge</w:t>
            </w:r>
          </w:p>
          <w:p w14:paraId="6F387A94" w14:textId="233B7E41" w:rsidR="00120240" w:rsidRPr="00AC5969" w:rsidRDefault="00120240" w:rsidP="00AC5969">
            <w:pPr>
              <w:spacing w:after="0" w:line="240" w:lineRule="auto"/>
              <w:jc w:val="both"/>
              <w:rPr>
                <w:rFonts w:ascii="Times New Roman" w:eastAsia="Calibri" w:hAnsi="Times New Roman" w:cs="Times New Roman"/>
                <w:bCs/>
                <w:lang w:val="en-US"/>
              </w:rPr>
            </w:pPr>
            <w:r w:rsidRPr="00AC5969">
              <w:rPr>
                <w:rFonts w:ascii="Times New Roman" w:eastAsia="Calibri" w:hAnsi="Times New Roman" w:cs="Times New Roman"/>
                <w:bCs/>
                <w:lang w:val="en-US"/>
              </w:rPr>
              <w:t xml:space="preserve">1. </w:t>
            </w:r>
            <w:r w:rsidR="00AC5969">
              <w:rPr>
                <w:rFonts w:ascii="Times New Roman" w:eastAsia="Calibri" w:hAnsi="Times New Roman" w:cs="Times New Roman"/>
                <w:bCs/>
                <w:lang w:val="en-US"/>
              </w:rPr>
              <w:t>T</w:t>
            </w:r>
            <w:r w:rsidR="007A4033" w:rsidRPr="00AC5969">
              <w:rPr>
                <w:rFonts w:ascii="Times New Roman" w:eastAsia="Calibri" w:hAnsi="Times New Roman" w:cs="Times New Roman"/>
                <w:bCs/>
                <w:lang w:val="en-US"/>
              </w:rPr>
              <w:t xml:space="preserve">he knowledge about the </w:t>
            </w:r>
            <w:r w:rsidR="00F73444" w:rsidRPr="00AC5969">
              <w:rPr>
                <w:rFonts w:ascii="Times New Roman" w:eastAsia="Calibri" w:hAnsi="Times New Roman" w:cs="Times New Roman"/>
                <w:bCs/>
                <w:lang w:val="en-US"/>
              </w:rPr>
              <w:t xml:space="preserve">three </w:t>
            </w:r>
            <w:r w:rsidR="007A4033" w:rsidRPr="00AC5969">
              <w:rPr>
                <w:rFonts w:ascii="Times New Roman" w:eastAsia="Calibri" w:hAnsi="Times New Roman" w:cs="Times New Roman"/>
                <w:bCs/>
                <w:lang w:val="en-US"/>
              </w:rPr>
              <w:t>dimensions of power distance</w:t>
            </w:r>
            <w:r w:rsidR="00F73444" w:rsidRPr="00AC5969">
              <w:rPr>
                <w:rFonts w:ascii="Times New Roman" w:eastAsia="Calibri" w:hAnsi="Times New Roman" w:cs="Times New Roman"/>
                <w:bCs/>
                <w:lang w:val="en-US"/>
              </w:rPr>
              <w:t xml:space="preserve"> (subjective, organizational, interactional)</w:t>
            </w:r>
          </w:p>
          <w:p w14:paraId="22FAEB9B" w14:textId="0F1EDB11" w:rsidR="00120240" w:rsidRPr="00AC5969" w:rsidRDefault="00120240" w:rsidP="00AC5969">
            <w:pPr>
              <w:spacing w:after="0" w:line="240" w:lineRule="auto"/>
              <w:jc w:val="both"/>
              <w:rPr>
                <w:rFonts w:ascii="Times New Roman" w:eastAsia="Calibri" w:hAnsi="Times New Roman" w:cs="Times New Roman"/>
                <w:bCs/>
                <w:lang w:val="en-US"/>
              </w:rPr>
            </w:pPr>
            <w:r w:rsidRPr="00AC5969">
              <w:rPr>
                <w:rFonts w:ascii="Times New Roman" w:eastAsia="Calibri" w:hAnsi="Times New Roman" w:cs="Times New Roman"/>
                <w:bCs/>
                <w:lang w:val="en-US"/>
              </w:rPr>
              <w:t xml:space="preserve">2. </w:t>
            </w:r>
            <w:r w:rsidR="008A27AC" w:rsidRPr="00AC5969">
              <w:rPr>
                <w:rFonts w:ascii="Times New Roman" w:eastAsia="Calibri" w:hAnsi="Times New Roman" w:cs="Times New Roman"/>
                <w:lang w:val="en-US"/>
              </w:rPr>
              <w:t>The focus is on technologies such as Artificial Intelligence, Robots, and Digital Communication Technologies, seen as tools of political, economic, and social power. The phenomenon is analyzed from the perspective of digital sociology</w:t>
            </w:r>
            <w:r w:rsidRPr="00AC5969">
              <w:rPr>
                <w:rFonts w:ascii="Times New Roman" w:eastAsia="Calibri" w:hAnsi="Times New Roman" w:cs="Times New Roman"/>
                <w:bCs/>
                <w:lang w:val="en-US"/>
              </w:rPr>
              <w:t>.</w:t>
            </w:r>
          </w:p>
          <w:p w14:paraId="54711A37" w14:textId="6EC8AFA7" w:rsidR="00120240" w:rsidRPr="00AC5969" w:rsidRDefault="00E615DA" w:rsidP="00AC5969">
            <w:pPr>
              <w:spacing w:after="0" w:line="240" w:lineRule="auto"/>
              <w:jc w:val="both"/>
              <w:rPr>
                <w:rFonts w:ascii="Times New Roman" w:eastAsia="Calibri" w:hAnsi="Times New Roman" w:cs="Times New Roman"/>
                <w:bCs/>
                <w:lang w:val="en-US"/>
              </w:rPr>
            </w:pPr>
            <w:r w:rsidRPr="00AC5969">
              <w:rPr>
                <w:rFonts w:ascii="Times New Roman" w:eastAsia="Calibri" w:hAnsi="Times New Roman" w:cs="Times New Roman"/>
                <w:bCs/>
                <w:lang w:val="en-US"/>
              </w:rPr>
              <w:t xml:space="preserve">3. The focus in powerless’s empowerment: what is the potential of the poor </w:t>
            </w:r>
            <w:r w:rsidR="00C523FB" w:rsidRPr="00AC5969">
              <w:rPr>
                <w:rFonts w:ascii="Times New Roman" w:eastAsia="Calibri" w:hAnsi="Times New Roman" w:cs="Times New Roman"/>
                <w:bCs/>
                <w:lang w:val="en-US"/>
              </w:rPr>
              <w:t xml:space="preserve">urban </w:t>
            </w:r>
            <w:r w:rsidRPr="00AC5969">
              <w:rPr>
                <w:rFonts w:ascii="Times New Roman" w:eastAsia="Calibri" w:hAnsi="Times New Roman" w:cs="Times New Roman"/>
                <w:bCs/>
                <w:lang w:val="en-US"/>
              </w:rPr>
              <w:t xml:space="preserve">community in select part on the world? </w:t>
            </w:r>
            <w:r w:rsidR="00C523FB" w:rsidRPr="00AC5969">
              <w:rPr>
                <w:rFonts w:ascii="Times New Roman" w:eastAsia="Calibri" w:hAnsi="Times New Roman" w:cs="Times New Roman"/>
                <w:bCs/>
                <w:lang w:val="en-US"/>
              </w:rPr>
              <w:t xml:space="preserve">(slums, inclusion enclaves, </w:t>
            </w:r>
            <w:r w:rsidR="006D69A5" w:rsidRPr="00AC5969">
              <w:rPr>
                <w:rFonts w:ascii="Times New Roman" w:eastAsia="Calibri" w:hAnsi="Times New Roman" w:cs="Times New Roman"/>
                <w:bCs/>
                <w:lang w:val="en-US"/>
              </w:rPr>
              <w:t xml:space="preserve">favelas, </w:t>
            </w:r>
            <w:r w:rsidR="00C523FB" w:rsidRPr="00AC5969">
              <w:rPr>
                <w:rFonts w:ascii="Times New Roman" w:eastAsia="Calibri" w:hAnsi="Times New Roman" w:cs="Times New Roman"/>
                <w:bCs/>
                <w:lang w:val="en-US"/>
              </w:rPr>
              <w:t>etc.)</w:t>
            </w:r>
            <w:r w:rsidR="006D69A5" w:rsidRPr="00AC5969">
              <w:rPr>
                <w:rFonts w:ascii="Times New Roman" w:eastAsia="Calibri" w:hAnsi="Times New Roman" w:cs="Times New Roman"/>
                <w:bCs/>
                <w:lang w:val="en-US"/>
              </w:rPr>
              <w:t xml:space="preserve"> in pandemic context. Special focuse </w:t>
            </w:r>
            <w:r w:rsidR="00C523FB" w:rsidRPr="00AC5969">
              <w:rPr>
                <w:rFonts w:ascii="Times New Roman" w:eastAsia="Calibri" w:hAnsi="Times New Roman" w:cs="Times New Roman"/>
                <w:bCs/>
                <w:lang w:val="en-US"/>
              </w:rPr>
              <w:t xml:space="preserve">in: educational factors, </w:t>
            </w:r>
            <w:r w:rsidR="006D69A5" w:rsidRPr="00AC5969">
              <w:rPr>
                <w:rFonts w:ascii="Times New Roman" w:eastAsia="Calibri" w:hAnsi="Times New Roman" w:cs="Times New Roman"/>
                <w:bCs/>
                <w:lang w:val="en-US"/>
              </w:rPr>
              <w:t>cultural factors, social activity factors</w:t>
            </w:r>
            <w:r w:rsidR="00FD285C" w:rsidRPr="00AC5969">
              <w:rPr>
                <w:rFonts w:ascii="Times New Roman" w:eastAsia="Calibri" w:hAnsi="Times New Roman" w:cs="Times New Roman"/>
                <w:bCs/>
                <w:lang w:val="en-US"/>
              </w:rPr>
              <w:t>, social support factors,</w:t>
            </w:r>
            <w:r w:rsidR="00F94B7B" w:rsidRPr="00AC5969">
              <w:rPr>
                <w:rFonts w:ascii="Times New Roman" w:eastAsia="Calibri" w:hAnsi="Times New Roman" w:cs="Times New Roman"/>
                <w:bCs/>
                <w:lang w:val="en-US"/>
              </w:rPr>
              <w:t xml:space="preserve"> </w:t>
            </w:r>
            <w:r w:rsidR="00E16510" w:rsidRPr="00AC5969">
              <w:rPr>
                <w:rFonts w:ascii="Times New Roman" w:eastAsia="Calibri" w:hAnsi="Times New Roman" w:cs="Times New Roman"/>
                <w:bCs/>
                <w:lang w:val="en-US"/>
              </w:rPr>
              <w:t>domestic local factors,</w:t>
            </w:r>
            <w:r w:rsidR="006D69A5" w:rsidRPr="00AC5969">
              <w:rPr>
                <w:rFonts w:ascii="Times New Roman" w:eastAsia="Calibri" w:hAnsi="Times New Roman" w:cs="Times New Roman"/>
                <w:bCs/>
                <w:lang w:val="en-US"/>
              </w:rPr>
              <w:t xml:space="preserve"> too. </w:t>
            </w:r>
          </w:p>
          <w:p w14:paraId="5ED9525B" w14:textId="3A96A03E" w:rsidR="005E6FFE" w:rsidRPr="00AC5969" w:rsidRDefault="005E6FFE" w:rsidP="00AC5969">
            <w:pPr>
              <w:spacing w:after="0" w:line="240" w:lineRule="auto"/>
              <w:jc w:val="both"/>
              <w:rPr>
                <w:rFonts w:ascii="Times New Roman" w:eastAsia="Calibri" w:hAnsi="Times New Roman" w:cs="Times New Roman"/>
                <w:b/>
                <w:lang w:val="en-US"/>
              </w:rPr>
            </w:pPr>
            <w:r w:rsidRPr="00AC5969">
              <w:rPr>
                <w:rFonts w:ascii="Times New Roman" w:eastAsia="Calibri" w:hAnsi="Times New Roman" w:cs="Times New Roman"/>
                <w:b/>
                <w:lang w:val="en-US"/>
              </w:rPr>
              <w:t>Skills</w:t>
            </w:r>
          </w:p>
          <w:p w14:paraId="2208D2AB" w14:textId="54AF1E39" w:rsidR="00EF4C06" w:rsidRPr="00AC5969" w:rsidRDefault="00AC5969" w:rsidP="00AC5969">
            <w:pPr>
              <w:pStyle w:val="NormalnyWeb"/>
              <w:numPr>
                <w:ilvl w:val="0"/>
                <w:numId w:val="26"/>
              </w:numPr>
              <w:spacing w:before="0" w:beforeAutospacing="0" w:after="0" w:afterAutospacing="0"/>
              <w:jc w:val="both"/>
              <w:rPr>
                <w:rFonts w:eastAsia="Calibri"/>
                <w:sz w:val="22"/>
                <w:szCs w:val="22"/>
                <w:lang w:val="en-US" w:eastAsia="en-US"/>
              </w:rPr>
            </w:pPr>
            <w:r w:rsidRPr="00AC5969">
              <w:rPr>
                <w:rFonts w:eastAsia="Calibri"/>
                <w:sz w:val="22"/>
                <w:szCs w:val="22"/>
                <w:lang w:val="en-US"/>
              </w:rPr>
              <w:t xml:space="preserve">Students will improve their capacity </w:t>
            </w:r>
            <w:r w:rsidR="007A4033" w:rsidRPr="00AC5969">
              <w:rPr>
                <w:rFonts w:eastAsia="Calibri"/>
                <w:sz w:val="22"/>
                <w:szCs w:val="22"/>
                <w:lang w:val="en-US" w:eastAsia="en-US"/>
              </w:rPr>
              <w:t>to analyze the character  of power distance in a given social setting and change the scope power distance</w:t>
            </w:r>
          </w:p>
          <w:p w14:paraId="7268ADB0" w14:textId="77777777" w:rsidR="00120240" w:rsidRPr="00AC5969" w:rsidRDefault="008A27AC" w:rsidP="00AC5969">
            <w:pPr>
              <w:pStyle w:val="NormalnyWeb"/>
              <w:numPr>
                <w:ilvl w:val="0"/>
                <w:numId w:val="26"/>
              </w:numPr>
              <w:spacing w:before="0" w:beforeAutospacing="0" w:after="0" w:afterAutospacing="0"/>
              <w:jc w:val="both"/>
              <w:rPr>
                <w:rFonts w:eastAsia="Calibri"/>
                <w:sz w:val="22"/>
                <w:szCs w:val="22"/>
                <w:lang w:val="en-US" w:eastAsia="en-US"/>
              </w:rPr>
            </w:pPr>
            <w:r w:rsidRPr="00AC5969">
              <w:rPr>
                <w:rFonts w:eastAsia="Calibri"/>
                <w:sz w:val="22"/>
                <w:szCs w:val="22"/>
                <w:lang w:val="en-US"/>
              </w:rPr>
              <w:t>Students will improve their capacity to recognize the special twofold, reciprocal relation that connects technologies and power</w:t>
            </w:r>
          </w:p>
          <w:p w14:paraId="3ADE1D95" w14:textId="4DB16674" w:rsidR="006D1676" w:rsidRPr="00AC5969" w:rsidRDefault="006D1676" w:rsidP="00AC5969">
            <w:pPr>
              <w:pStyle w:val="NormalnyWeb"/>
              <w:numPr>
                <w:ilvl w:val="0"/>
                <w:numId w:val="26"/>
              </w:numPr>
              <w:spacing w:before="0" w:beforeAutospacing="0" w:after="0" w:afterAutospacing="0"/>
              <w:jc w:val="both"/>
              <w:rPr>
                <w:rFonts w:eastAsia="Calibri"/>
                <w:sz w:val="22"/>
                <w:szCs w:val="22"/>
                <w:lang w:val="en-US" w:eastAsia="en-US"/>
              </w:rPr>
            </w:pPr>
            <w:r w:rsidRPr="00AC5969">
              <w:rPr>
                <w:rFonts w:eastAsia="Calibri"/>
                <w:sz w:val="22"/>
                <w:szCs w:val="22"/>
                <w:lang w:val="en-US"/>
              </w:rPr>
              <w:t xml:space="preserve">Students will </w:t>
            </w:r>
            <w:r w:rsidR="009C103C" w:rsidRPr="00AC5969">
              <w:rPr>
                <w:rFonts w:eastAsia="Calibri"/>
                <w:sz w:val="22"/>
                <w:szCs w:val="22"/>
                <w:lang w:val="en-US"/>
              </w:rPr>
              <w:t xml:space="preserve">improve their capacity to </w:t>
            </w:r>
            <w:r w:rsidR="004C7242" w:rsidRPr="00AC5969">
              <w:rPr>
                <w:rFonts w:eastAsia="Calibri"/>
                <w:sz w:val="22"/>
                <w:szCs w:val="22"/>
                <w:lang w:val="en-US"/>
              </w:rPr>
              <w:t xml:space="preserve">analyze the consequences of lockdown </w:t>
            </w:r>
            <w:r w:rsidR="007E6E64" w:rsidRPr="00AC5969">
              <w:rPr>
                <w:rFonts w:eastAsia="Calibri"/>
                <w:sz w:val="22"/>
                <w:szCs w:val="22"/>
                <w:lang w:val="en-US"/>
              </w:rPr>
              <w:t>in poor communities</w:t>
            </w:r>
            <w:r w:rsidR="00AB77AB" w:rsidRPr="00AC5969">
              <w:rPr>
                <w:rFonts w:eastAsia="Calibri"/>
                <w:sz w:val="22"/>
                <w:szCs w:val="22"/>
                <w:lang w:val="en-US"/>
              </w:rPr>
              <w:t xml:space="preserve"> and poor/ inclusion</w:t>
            </w:r>
            <w:r w:rsidR="007E6E64" w:rsidRPr="00AC5969">
              <w:rPr>
                <w:rFonts w:eastAsia="Calibri"/>
                <w:sz w:val="22"/>
                <w:szCs w:val="22"/>
                <w:lang w:val="en-US"/>
              </w:rPr>
              <w:t xml:space="preserve"> urban s</w:t>
            </w:r>
            <w:r w:rsidR="00297200" w:rsidRPr="00AC5969">
              <w:rPr>
                <w:rFonts w:eastAsia="Calibri"/>
                <w:sz w:val="22"/>
                <w:szCs w:val="22"/>
                <w:lang w:val="en-US"/>
              </w:rPr>
              <w:t>paces, special</w:t>
            </w:r>
            <w:r w:rsidR="007E6E64" w:rsidRPr="00AC5969">
              <w:rPr>
                <w:rFonts w:eastAsia="Calibri"/>
                <w:sz w:val="22"/>
                <w:szCs w:val="22"/>
                <w:lang w:val="en-US"/>
              </w:rPr>
              <w:t xml:space="preserve"> </w:t>
            </w:r>
            <w:r w:rsidR="00297200" w:rsidRPr="00AC5969">
              <w:rPr>
                <w:rFonts w:eastAsia="Calibri"/>
                <w:sz w:val="22"/>
                <w:szCs w:val="22"/>
                <w:lang w:val="en-US"/>
              </w:rPr>
              <w:t xml:space="preserve">results of </w:t>
            </w:r>
            <w:r w:rsidR="00C30617" w:rsidRPr="00AC5969">
              <w:rPr>
                <w:rFonts w:eastAsia="Calibri"/>
                <w:sz w:val="22"/>
                <w:szCs w:val="22"/>
                <w:lang w:val="en-US"/>
              </w:rPr>
              <w:t>emPOWERment</w:t>
            </w:r>
            <w:r w:rsidR="00297200" w:rsidRPr="00AC5969">
              <w:rPr>
                <w:rFonts w:eastAsia="Calibri"/>
                <w:sz w:val="22"/>
                <w:szCs w:val="22"/>
                <w:lang w:val="en-US"/>
              </w:rPr>
              <w:t xml:space="preserve"> and resilience attributes </w:t>
            </w:r>
            <w:r w:rsidR="00C30617" w:rsidRPr="00AC5969">
              <w:rPr>
                <w:rFonts w:eastAsia="Calibri"/>
                <w:sz w:val="22"/>
                <w:szCs w:val="22"/>
                <w:lang w:val="en-US"/>
              </w:rPr>
              <w:t xml:space="preserve"> </w:t>
            </w:r>
          </w:p>
          <w:p w14:paraId="0C992B7A" w14:textId="759F1154" w:rsidR="006D69A5" w:rsidRPr="00AC5969" w:rsidRDefault="006D69A5" w:rsidP="00AC5969">
            <w:pPr>
              <w:pStyle w:val="NormalnyWeb"/>
              <w:spacing w:before="0" w:beforeAutospacing="0" w:after="0" w:afterAutospacing="0"/>
              <w:ind w:left="360"/>
              <w:jc w:val="both"/>
              <w:rPr>
                <w:rFonts w:eastAsia="Calibri"/>
                <w:sz w:val="22"/>
                <w:szCs w:val="22"/>
                <w:lang w:val="en-US" w:eastAsia="en-US"/>
              </w:rPr>
            </w:pPr>
          </w:p>
        </w:tc>
      </w:tr>
      <w:tr w:rsidR="00AC5969" w:rsidRPr="00AC5969" w14:paraId="23038B81" w14:textId="77777777" w:rsidTr="00EE0101">
        <w:trPr>
          <w:trHeight w:val="283"/>
        </w:trPr>
        <w:tc>
          <w:tcPr>
            <w:tcW w:w="1893" w:type="pct"/>
            <w:shd w:val="clear" w:color="auto" w:fill="auto"/>
          </w:tcPr>
          <w:p w14:paraId="1F063AE2" w14:textId="77777777" w:rsidR="00542B38" w:rsidRPr="00AC5969" w:rsidRDefault="00542B3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Verification methods and assessment criteria o</w:t>
            </w:r>
            <w:r w:rsidR="00891FE6" w:rsidRPr="00AC5969">
              <w:rPr>
                <w:rFonts w:ascii="Times New Roman" w:eastAsia="Calibri" w:hAnsi="Times New Roman" w:cs="Times New Roman"/>
                <w:lang w:val="en-US"/>
              </w:rPr>
              <w:t xml:space="preserve">f learning outcomes obtained by </w:t>
            </w:r>
            <w:r w:rsidRPr="00AC5969">
              <w:rPr>
                <w:rFonts w:ascii="Times New Roman" w:eastAsia="Calibri" w:hAnsi="Times New Roman" w:cs="Times New Roman"/>
                <w:lang w:val="en-US"/>
              </w:rPr>
              <w:t>student</w:t>
            </w:r>
            <w:r w:rsidR="00891FE6" w:rsidRPr="00AC5969">
              <w:rPr>
                <w:rFonts w:ascii="Times New Roman" w:eastAsia="Calibri" w:hAnsi="Times New Roman" w:cs="Times New Roman"/>
                <w:lang w:val="en-US"/>
              </w:rPr>
              <w:t>s</w:t>
            </w:r>
          </w:p>
        </w:tc>
        <w:tc>
          <w:tcPr>
            <w:tcW w:w="3107" w:type="pct"/>
            <w:shd w:val="clear" w:color="auto" w:fill="auto"/>
          </w:tcPr>
          <w:p w14:paraId="4D0DBC74" w14:textId="5E8D6D5B" w:rsidR="00084433" w:rsidRPr="00AC5969" w:rsidRDefault="008A27AC" w:rsidP="00AC5969">
            <w:pPr>
              <w:spacing w:after="0" w:line="240" w:lineRule="auto"/>
              <w:rPr>
                <w:rFonts w:ascii="Times New Roman" w:eastAsia="Calibri" w:hAnsi="Times New Roman" w:cs="Times New Roman"/>
                <w:lang w:val="en-US"/>
              </w:rPr>
            </w:pPr>
            <w:r w:rsidRPr="00AC5969">
              <w:rPr>
                <w:rFonts w:ascii="Times New Roman" w:hAnsi="Times New Roman" w:cs="Times New Roman"/>
                <w:lang w:val="en-US"/>
              </w:rPr>
              <w:t>Students are assessed on the basis of participation and activity in class. Assessment criteria are twofold: the quality of discussion during classes as well as the level of participation in the Q&amp;A phases. Students will also be asked to prepare oral presentations.</w:t>
            </w:r>
          </w:p>
        </w:tc>
      </w:tr>
      <w:tr w:rsidR="00AC5969" w:rsidRPr="00AC5969" w14:paraId="3A5EB508" w14:textId="77777777" w:rsidTr="00EE0101">
        <w:trPr>
          <w:trHeight w:val="283"/>
        </w:trPr>
        <w:tc>
          <w:tcPr>
            <w:tcW w:w="1893" w:type="pct"/>
            <w:shd w:val="clear" w:color="auto" w:fill="auto"/>
          </w:tcPr>
          <w:p w14:paraId="5A0B93C7" w14:textId="77777777" w:rsidR="00542B38" w:rsidRPr="00AC5969" w:rsidRDefault="00542B3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Type of an educational component (obligatory/optional)</w:t>
            </w:r>
          </w:p>
        </w:tc>
        <w:tc>
          <w:tcPr>
            <w:tcW w:w="3107" w:type="pct"/>
            <w:shd w:val="clear" w:color="auto" w:fill="auto"/>
          </w:tcPr>
          <w:p w14:paraId="093110D0" w14:textId="2E9A522B" w:rsidR="00EB3B4F" w:rsidRPr="00AC5969" w:rsidRDefault="005E5BC6"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O</w:t>
            </w:r>
            <w:r w:rsidR="00F85041" w:rsidRPr="00AC5969">
              <w:rPr>
                <w:rFonts w:ascii="Times New Roman" w:eastAsia="Calibri" w:hAnsi="Times New Roman" w:cs="Times New Roman"/>
                <w:lang w:val="en-US"/>
              </w:rPr>
              <w:t>bligatory</w:t>
            </w:r>
          </w:p>
        </w:tc>
      </w:tr>
      <w:tr w:rsidR="00AC5969" w:rsidRPr="00AC5969" w14:paraId="37DD8705" w14:textId="77777777" w:rsidTr="00EE0101">
        <w:trPr>
          <w:trHeight w:val="283"/>
        </w:trPr>
        <w:tc>
          <w:tcPr>
            <w:tcW w:w="1893" w:type="pct"/>
            <w:shd w:val="clear" w:color="auto" w:fill="auto"/>
          </w:tcPr>
          <w:p w14:paraId="5E53D9F5" w14:textId="77777777" w:rsidR="00542B38" w:rsidRPr="00AC5969" w:rsidRDefault="00542B38"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Year of study</w:t>
            </w:r>
          </w:p>
        </w:tc>
        <w:tc>
          <w:tcPr>
            <w:tcW w:w="3107" w:type="pct"/>
            <w:shd w:val="clear" w:color="auto" w:fill="auto"/>
          </w:tcPr>
          <w:p w14:paraId="51DD74FA" w14:textId="3FAF11E9" w:rsidR="00EB3B4F" w:rsidRPr="00AC5969" w:rsidRDefault="00120240"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2</w:t>
            </w:r>
            <w:r w:rsidR="00595EA0" w:rsidRPr="00AC5969">
              <w:rPr>
                <w:rFonts w:ascii="Times New Roman" w:eastAsia="Calibri" w:hAnsi="Times New Roman" w:cs="Times New Roman"/>
                <w:lang w:val="en-GB"/>
              </w:rPr>
              <w:t>st</w:t>
            </w:r>
          </w:p>
        </w:tc>
      </w:tr>
      <w:tr w:rsidR="00AC5969" w:rsidRPr="00AC5969" w14:paraId="2BF84C95" w14:textId="77777777" w:rsidTr="00EE0101">
        <w:trPr>
          <w:trHeight w:val="283"/>
        </w:trPr>
        <w:tc>
          <w:tcPr>
            <w:tcW w:w="1893" w:type="pct"/>
            <w:shd w:val="clear" w:color="auto" w:fill="auto"/>
          </w:tcPr>
          <w:p w14:paraId="48918962" w14:textId="77777777" w:rsidR="00542B38" w:rsidRPr="00AC5969" w:rsidRDefault="002D6A36" w:rsidP="00AC5969">
            <w:pPr>
              <w:tabs>
                <w:tab w:val="center" w:pos="1650"/>
              </w:tabs>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S</w:t>
            </w:r>
            <w:r w:rsidR="00542B38" w:rsidRPr="00AC5969">
              <w:rPr>
                <w:rFonts w:ascii="Times New Roman" w:eastAsia="Calibri" w:hAnsi="Times New Roman" w:cs="Times New Roman"/>
                <w:lang w:val="en-GB"/>
              </w:rPr>
              <w:t>emester</w:t>
            </w:r>
            <w:r w:rsidRPr="00AC5969">
              <w:rPr>
                <w:rFonts w:ascii="Times New Roman" w:eastAsia="Calibri" w:hAnsi="Times New Roman" w:cs="Times New Roman"/>
                <w:lang w:val="en-GB"/>
              </w:rPr>
              <w:t xml:space="preserve"> </w:t>
            </w:r>
            <w:r w:rsidRPr="00AC5969">
              <w:rPr>
                <w:rFonts w:ascii="Times New Roman" w:eastAsia="Calibri" w:hAnsi="Times New Roman" w:cs="Times New Roman"/>
                <w:lang w:val="en-GB"/>
              </w:rPr>
              <w:tab/>
            </w:r>
          </w:p>
        </w:tc>
        <w:tc>
          <w:tcPr>
            <w:tcW w:w="3107" w:type="pct"/>
            <w:shd w:val="clear" w:color="auto" w:fill="auto"/>
          </w:tcPr>
          <w:p w14:paraId="455EE552" w14:textId="0EEC0319" w:rsidR="00EB3B4F" w:rsidRPr="00AC5969" w:rsidRDefault="00120240"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S</w:t>
            </w:r>
            <w:r w:rsidR="00793025" w:rsidRPr="00AC5969">
              <w:rPr>
                <w:rFonts w:ascii="Times New Roman" w:eastAsia="Calibri" w:hAnsi="Times New Roman" w:cs="Times New Roman"/>
                <w:lang w:val="en-GB"/>
              </w:rPr>
              <w:t>ummer</w:t>
            </w:r>
          </w:p>
          <w:p w14:paraId="4624AC22" w14:textId="07EC6341" w:rsidR="00A005F4" w:rsidRPr="00AC5969" w:rsidRDefault="00120240"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 xml:space="preserve">Dates: </w:t>
            </w:r>
          </w:p>
          <w:p w14:paraId="12A8725B" w14:textId="0FEA0E78" w:rsidR="00A005F4" w:rsidRPr="00AC5969" w:rsidRDefault="00A005F4" w:rsidP="00AC5969">
            <w:pPr>
              <w:spacing w:after="0" w:line="240" w:lineRule="auto"/>
              <w:rPr>
                <w:rFonts w:ascii="Times New Roman" w:hAnsi="Times New Roman" w:cs="Times New Roman"/>
                <w:shd w:val="clear" w:color="auto" w:fill="FFFFFF"/>
                <w:lang w:val="en-US"/>
              </w:rPr>
            </w:pPr>
            <w:r w:rsidRPr="00AC5969">
              <w:rPr>
                <w:rFonts w:ascii="Times New Roman" w:eastAsia="Calibri" w:hAnsi="Times New Roman" w:cs="Times New Roman"/>
                <w:lang w:val="en-GB"/>
              </w:rPr>
              <w:t xml:space="preserve">25.03, </w:t>
            </w:r>
            <w:r w:rsidRPr="00AC5969">
              <w:rPr>
                <w:rFonts w:ascii="Times New Roman" w:hAnsi="Times New Roman" w:cs="Times New Roman"/>
                <w:shd w:val="clear" w:color="auto" w:fill="FFFFFF"/>
                <w:lang w:val="en-US"/>
              </w:rPr>
              <w:t>14:00-15:30 (</w:t>
            </w:r>
            <w:r w:rsidRPr="00AC5969">
              <w:rPr>
                <w:rFonts w:ascii="Times New Roman" w:eastAsia="Calibri" w:hAnsi="Times New Roman" w:cs="Times New Roman"/>
                <w:lang w:val="en-US"/>
              </w:rPr>
              <w:t>Dr hab. Riccardo Campa, prof. UJ)</w:t>
            </w:r>
          </w:p>
          <w:p w14:paraId="548B9885" w14:textId="47808A47" w:rsidR="00A005F4" w:rsidRPr="00AC5969" w:rsidRDefault="00A005F4" w:rsidP="00AC5969">
            <w:pPr>
              <w:spacing w:after="0" w:line="240" w:lineRule="auto"/>
              <w:rPr>
                <w:rFonts w:ascii="Times New Roman" w:eastAsia="Calibri" w:hAnsi="Times New Roman" w:cs="Times New Roman"/>
                <w:lang w:val="en-GB"/>
              </w:rPr>
            </w:pPr>
            <w:r w:rsidRPr="00AC5969">
              <w:rPr>
                <w:rFonts w:ascii="Times New Roman" w:hAnsi="Times New Roman" w:cs="Times New Roman"/>
                <w:shd w:val="clear" w:color="auto" w:fill="FFFFFF"/>
                <w:lang w:val="en-US"/>
              </w:rPr>
              <w:t>1.04, 14:00-16:15 (</w:t>
            </w:r>
            <w:r w:rsidRPr="00AC5969">
              <w:rPr>
                <w:rFonts w:ascii="Times New Roman" w:eastAsia="Calibri" w:hAnsi="Times New Roman" w:cs="Times New Roman"/>
                <w:lang w:val="en-US"/>
              </w:rPr>
              <w:t>Dr hab. Riccardo Campa, prof. UJ)</w:t>
            </w:r>
          </w:p>
          <w:p w14:paraId="5C065BAC" w14:textId="71DB5B0F" w:rsidR="00A005F4" w:rsidRPr="00AC5969" w:rsidRDefault="00120240"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GB"/>
              </w:rPr>
              <w:t>21.04</w:t>
            </w:r>
            <w:r w:rsidR="00A005F4" w:rsidRPr="00AC5969">
              <w:rPr>
                <w:rFonts w:ascii="Times New Roman" w:eastAsia="Calibri" w:hAnsi="Times New Roman" w:cs="Times New Roman"/>
                <w:lang w:val="en-GB"/>
              </w:rPr>
              <w:t>, 15:00-17:15 (</w:t>
            </w:r>
            <w:r w:rsidR="00A005F4" w:rsidRPr="00AC5969">
              <w:rPr>
                <w:rFonts w:ascii="Times New Roman" w:eastAsia="Calibri" w:hAnsi="Times New Roman" w:cs="Times New Roman"/>
                <w:lang w:val="en-US"/>
              </w:rPr>
              <w:t>Dr hab. Malgorzata Michel, prof. UJ)</w:t>
            </w:r>
            <w:r w:rsidR="00A005F4" w:rsidRPr="00AC5969">
              <w:rPr>
                <w:rFonts w:ascii="Times New Roman" w:eastAsia="Calibri" w:hAnsi="Times New Roman" w:cs="Times New Roman"/>
                <w:lang w:val="en-GB"/>
              </w:rPr>
              <w:t xml:space="preserve"> </w:t>
            </w:r>
            <w:r w:rsidRPr="00AC5969">
              <w:rPr>
                <w:rFonts w:ascii="Times New Roman" w:eastAsia="Calibri" w:hAnsi="Times New Roman" w:cs="Times New Roman"/>
                <w:lang w:val="en-GB"/>
              </w:rPr>
              <w:t xml:space="preserve"> </w:t>
            </w:r>
          </w:p>
          <w:p w14:paraId="2A428951" w14:textId="6F988CA8" w:rsidR="00120240" w:rsidRPr="00AC5969" w:rsidRDefault="00120240"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GB"/>
              </w:rPr>
              <w:t xml:space="preserve">27.04, </w:t>
            </w:r>
            <w:r w:rsidR="00A005F4" w:rsidRPr="00AC5969">
              <w:rPr>
                <w:rFonts w:ascii="Times New Roman" w:eastAsia="Calibri" w:hAnsi="Times New Roman" w:cs="Times New Roman"/>
                <w:lang w:val="en-GB"/>
              </w:rPr>
              <w:t>15:00-16:30 (</w:t>
            </w:r>
            <w:r w:rsidR="00A005F4" w:rsidRPr="00AC5969">
              <w:rPr>
                <w:rFonts w:ascii="Times New Roman" w:eastAsia="Calibri" w:hAnsi="Times New Roman" w:cs="Times New Roman"/>
                <w:lang w:val="en-US"/>
              </w:rPr>
              <w:t>Dr hab. Malgorzata Michel, prof. UJ)</w:t>
            </w:r>
          </w:p>
          <w:p w14:paraId="11997DA3" w14:textId="2051FB5F" w:rsidR="00A005F4" w:rsidRPr="00AC5969" w:rsidRDefault="00A005F4" w:rsidP="00AC5969">
            <w:pPr>
              <w:spacing w:after="0" w:line="240" w:lineRule="auto"/>
              <w:rPr>
                <w:rFonts w:ascii="Times New Roman" w:hAnsi="Times New Roman" w:cs="Times New Roman"/>
                <w:shd w:val="clear" w:color="auto" w:fill="FFFFFF"/>
              </w:rPr>
            </w:pPr>
            <w:r w:rsidRPr="00AC5969">
              <w:rPr>
                <w:rFonts w:ascii="Times New Roman" w:eastAsia="Calibri" w:hAnsi="Times New Roman" w:cs="Times New Roman"/>
              </w:rPr>
              <w:t xml:space="preserve">20.05, </w:t>
            </w:r>
            <w:r w:rsidRPr="00AC5969">
              <w:rPr>
                <w:rFonts w:ascii="Times New Roman" w:hAnsi="Times New Roman" w:cs="Times New Roman"/>
                <w:shd w:val="clear" w:color="auto" w:fill="FFFFFF"/>
              </w:rPr>
              <w:t>17:00-18:30 (</w:t>
            </w:r>
            <w:r w:rsidRPr="00AC5969">
              <w:rPr>
                <w:rFonts w:ascii="Times New Roman" w:eastAsia="Calibri" w:hAnsi="Times New Roman" w:cs="Times New Roman"/>
              </w:rPr>
              <w:t>Dr hab. Mateusz Stępień, prof. UJ)</w:t>
            </w:r>
          </w:p>
          <w:p w14:paraId="125041C8" w14:textId="7092C02E" w:rsidR="00A005F4" w:rsidRPr="00AC5969" w:rsidRDefault="00A005F4" w:rsidP="00AC5969">
            <w:pPr>
              <w:spacing w:after="0" w:line="240" w:lineRule="auto"/>
              <w:rPr>
                <w:rFonts w:ascii="Times New Roman" w:eastAsia="Calibri" w:hAnsi="Times New Roman" w:cs="Times New Roman"/>
              </w:rPr>
            </w:pPr>
            <w:r w:rsidRPr="00AC5969">
              <w:rPr>
                <w:rFonts w:ascii="Times New Roman" w:hAnsi="Times New Roman" w:cs="Times New Roman"/>
                <w:shd w:val="clear" w:color="auto" w:fill="FFFFFF"/>
              </w:rPr>
              <w:lastRenderedPageBreak/>
              <w:t>27.05, 17:00-19:15 (</w:t>
            </w:r>
            <w:r w:rsidRPr="00AC5969">
              <w:rPr>
                <w:rFonts w:ascii="Times New Roman" w:eastAsia="Calibri" w:hAnsi="Times New Roman" w:cs="Times New Roman"/>
              </w:rPr>
              <w:t>Dr hab. Mateusz Stępień, prof. UJ)</w:t>
            </w:r>
          </w:p>
        </w:tc>
      </w:tr>
      <w:tr w:rsidR="00AC5969" w:rsidRPr="00AC5969" w14:paraId="21E5A2AB" w14:textId="77777777" w:rsidTr="00EE0101">
        <w:trPr>
          <w:trHeight w:val="283"/>
        </w:trPr>
        <w:tc>
          <w:tcPr>
            <w:tcW w:w="1893" w:type="pct"/>
            <w:shd w:val="clear" w:color="auto" w:fill="auto"/>
          </w:tcPr>
          <w:p w14:paraId="6F9EA912" w14:textId="77777777" w:rsidR="00542B38" w:rsidRPr="00AC5969" w:rsidRDefault="00542B3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lastRenderedPageBreak/>
              <w:t xml:space="preserve">Name and surname of the coordinator of a component </w:t>
            </w:r>
            <w:r w:rsidR="00AC38E9" w:rsidRPr="00AC5969">
              <w:rPr>
                <w:rFonts w:ascii="Times New Roman" w:eastAsia="Calibri" w:hAnsi="Times New Roman" w:cs="Times New Roman"/>
                <w:lang w:val="en-US"/>
              </w:rPr>
              <w:t xml:space="preserve">and/or person/s conducting a component </w:t>
            </w:r>
          </w:p>
        </w:tc>
        <w:tc>
          <w:tcPr>
            <w:tcW w:w="3107" w:type="pct"/>
            <w:shd w:val="clear" w:color="auto" w:fill="auto"/>
          </w:tcPr>
          <w:p w14:paraId="57AD7E35" w14:textId="48F7BEEA" w:rsidR="00F85041" w:rsidRPr="00AC5969" w:rsidRDefault="00F85041"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Dr hab. Riccardo Campa, prof. UJ</w:t>
            </w:r>
          </w:p>
          <w:p w14:paraId="0F372C3D" w14:textId="0AEE54F3" w:rsidR="00120240" w:rsidRPr="00AC5969" w:rsidRDefault="00AD320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 xml:space="preserve">Dr hab. </w:t>
            </w:r>
            <w:r w:rsidR="00120240" w:rsidRPr="00AC5969">
              <w:rPr>
                <w:rFonts w:ascii="Times New Roman" w:eastAsia="Calibri" w:hAnsi="Times New Roman" w:cs="Times New Roman"/>
                <w:lang w:val="en-US"/>
              </w:rPr>
              <w:t>Małgorzata Michel, prof. UJ</w:t>
            </w:r>
          </w:p>
          <w:p w14:paraId="34C9198A" w14:textId="024AEB72" w:rsidR="00EB3B4F" w:rsidRPr="00AC5969" w:rsidRDefault="00987ECE" w:rsidP="00AC5969">
            <w:pPr>
              <w:spacing w:after="0" w:line="240" w:lineRule="auto"/>
              <w:rPr>
                <w:rFonts w:ascii="Times New Roman" w:eastAsia="Calibri" w:hAnsi="Times New Roman" w:cs="Times New Roman"/>
              </w:rPr>
            </w:pPr>
            <w:r w:rsidRPr="00AC5969">
              <w:rPr>
                <w:rFonts w:ascii="Times New Roman" w:eastAsia="Calibri" w:hAnsi="Times New Roman" w:cs="Times New Roman"/>
                <w:lang w:val="en-US"/>
              </w:rPr>
              <w:t xml:space="preserve">Dr hab. </w:t>
            </w:r>
            <w:r w:rsidRPr="00AC5969">
              <w:rPr>
                <w:rFonts w:ascii="Times New Roman" w:eastAsia="Calibri" w:hAnsi="Times New Roman" w:cs="Times New Roman"/>
              </w:rPr>
              <w:t>Mateusz Stępień</w:t>
            </w:r>
            <w:r w:rsidR="00F85041" w:rsidRPr="00AC5969">
              <w:rPr>
                <w:rFonts w:ascii="Times New Roman" w:eastAsia="Calibri" w:hAnsi="Times New Roman" w:cs="Times New Roman"/>
              </w:rPr>
              <w:t>, prof. UJ</w:t>
            </w:r>
          </w:p>
        </w:tc>
      </w:tr>
      <w:tr w:rsidR="00AC5969" w:rsidRPr="00AC5969" w14:paraId="6A2EA3DF" w14:textId="77777777" w:rsidTr="00EE0101">
        <w:trPr>
          <w:trHeight w:val="283"/>
        </w:trPr>
        <w:tc>
          <w:tcPr>
            <w:tcW w:w="1893" w:type="pct"/>
            <w:shd w:val="clear" w:color="auto" w:fill="auto"/>
          </w:tcPr>
          <w:p w14:paraId="019E444E" w14:textId="256B1FD7" w:rsidR="00AC38E9" w:rsidRPr="00AC5969" w:rsidRDefault="00AC38E9" w:rsidP="00AC5969">
            <w:pPr>
              <w:spacing w:after="0" w:line="240" w:lineRule="auto"/>
              <w:jc w:val="both"/>
              <w:rPr>
                <w:rFonts w:ascii="Times New Roman" w:eastAsia="Calibri" w:hAnsi="Times New Roman" w:cs="Times New Roman"/>
                <w:lang w:val="en-US"/>
              </w:rPr>
            </w:pPr>
            <w:r w:rsidRPr="00AC5969">
              <w:rPr>
                <w:rFonts w:ascii="Times New Roman" w:eastAsia="Calibri" w:hAnsi="Times New Roman" w:cs="Times New Roman"/>
                <w:lang w:val="en-US"/>
              </w:rPr>
              <w:t xml:space="preserve">Name and surname of person/s conducting an examination or granting credit in the case when this is other person than conducting a component </w:t>
            </w:r>
          </w:p>
        </w:tc>
        <w:tc>
          <w:tcPr>
            <w:tcW w:w="3107" w:type="pct"/>
            <w:shd w:val="clear" w:color="auto" w:fill="auto"/>
          </w:tcPr>
          <w:p w14:paraId="42924062" w14:textId="77777777" w:rsidR="00120240" w:rsidRPr="00AC5969" w:rsidRDefault="00120240"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Dr hab. Riccardo Campa, prof. UJ</w:t>
            </w:r>
          </w:p>
          <w:p w14:paraId="7FBCBB20" w14:textId="77777777" w:rsidR="00120240" w:rsidRPr="00AC5969" w:rsidRDefault="00120240"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Dr hab. Małgorzata Michel, prof. UJ</w:t>
            </w:r>
          </w:p>
          <w:p w14:paraId="2FAF1112" w14:textId="0663BE6D" w:rsidR="00EB3B4F" w:rsidRPr="00AC5969" w:rsidRDefault="00120240" w:rsidP="00AC5969">
            <w:pPr>
              <w:spacing w:after="0" w:line="240" w:lineRule="auto"/>
              <w:rPr>
                <w:rFonts w:ascii="Times New Roman" w:eastAsia="Calibri" w:hAnsi="Times New Roman" w:cs="Times New Roman"/>
              </w:rPr>
            </w:pPr>
            <w:r w:rsidRPr="00AC5969">
              <w:rPr>
                <w:rFonts w:ascii="Times New Roman" w:eastAsia="Calibri" w:hAnsi="Times New Roman" w:cs="Times New Roman"/>
                <w:lang w:val="en-US"/>
              </w:rPr>
              <w:t xml:space="preserve">Dr hab. </w:t>
            </w:r>
            <w:r w:rsidRPr="00AC5969">
              <w:rPr>
                <w:rFonts w:ascii="Times New Roman" w:eastAsia="Calibri" w:hAnsi="Times New Roman" w:cs="Times New Roman"/>
              </w:rPr>
              <w:t>Mateusz Stępień, prof. UJ</w:t>
            </w:r>
          </w:p>
        </w:tc>
      </w:tr>
      <w:tr w:rsidR="00AC5969" w:rsidRPr="00AC5969" w14:paraId="2D89A674" w14:textId="77777777" w:rsidTr="00EE0101">
        <w:trPr>
          <w:trHeight w:val="283"/>
        </w:trPr>
        <w:tc>
          <w:tcPr>
            <w:tcW w:w="1893" w:type="pct"/>
            <w:shd w:val="clear" w:color="auto" w:fill="auto"/>
          </w:tcPr>
          <w:p w14:paraId="1A51A088" w14:textId="77777777" w:rsidR="00AC38E9" w:rsidRPr="00AC5969" w:rsidRDefault="00AC38E9"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 xml:space="preserve">Manner of </w:t>
            </w:r>
            <w:r w:rsidR="00891FE6" w:rsidRPr="00AC5969">
              <w:rPr>
                <w:rFonts w:ascii="Times New Roman" w:eastAsia="Calibri" w:hAnsi="Times New Roman" w:cs="Times New Roman"/>
                <w:lang w:val="en-GB"/>
              </w:rPr>
              <w:t xml:space="preserve">completion </w:t>
            </w:r>
            <w:r w:rsidR="005947AB" w:rsidRPr="00AC5969">
              <w:rPr>
                <w:rFonts w:ascii="Times New Roman" w:eastAsia="Calibri" w:hAnsi="Times New Roman" w:cs="Times New Roman"/>
                <w:lang w:val="en-GB"/>
              </w:rPr>
              <w:t xml:space="preserve"> </w:t>
            </w:r>
          </w:p>
        </w:tc>
        <w:tc>
          <w:tcPr>
            <w:tcW w:w="3107" w:type="pct"/>
            <w:shd w:val="clear" w:color="auto" w:fill="auto"/>
          </w:tcPr>
          <w:p w14:paraId="48883C99" w14:textId="325EF567" w:rsidR="00595EA0" w:rsidRPr="00AC5969" w:rsidRDefault="008A27AC"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The assessment of the oral presentations and participation in discussions held in class.</w:t>
            </w:r>
          </w:p>
        </w:tc>
      </w:tr>
      <w:tr w:rsidR="00AC5969" w:rsidRPr="00AC5969" w14:paraId="0CC51037" w14:textId="77777777" w:rsidTr="00EE0101">
        <w:trPr>
          <w:trHeight w:val="283"/>
        </w:trPr>
        <w:tc>
          <w:tcPr>
            <w:tcW w:w="1893" w:type="pct"/>
            <w:shd w:val="clear" w:color="auto" w:fill="auto"/>
          </w:tcPr>
          <w:p w14:paraId="14C3870F" w14:textId="77777777" w:rsidR="00AC38E9" w:rsidRPr="00AC5969" w:rsidRDefault="00AC38E9" w:rsidP="00AC5969">
            <w:pPr>
              <w:spacing w:after="0" w:line="240" w:lineRule="auto"/>
              <w:rPr>
                <w:rFonts w:ascii="Times New Roman" w:eastAsia="Calibri" w:hAnsi="Times New Roman" w:cs="Times New Roman"/>
                <w:bCs/>
                <w:lang w:val="en-GB"/>
              </w:rPr>
            </w:pPr>
            <w:r w:rsidRPr="00AC5969">
              <w:rPr>
                <w:rFonts w:ascii="Times New Roman" w:eastAsia="Calibri" w:hAnsi="Times New Roman" w:cs="Times New Roman"/>
                <w:lang w:val="en-GB"/>
              </w:rPr>
              <w:t xml:space="preserve">Preliminary and additional requirements </w:t>
            </w:r>
          </w:p>
        </w:tc>
        <w:tc>
          <w:tcPr>
            <w:tcW w:w="3107" w:type="pct"/>
            <w:shd w:val="clear" w:color="auto" w:fill="auto"/>
          </w:tcPr>
          <w:p w14:paraId="2C2118E7" w14:textId="7D81F4E1" w:rsidR="00EB3B4F" w:rsidRPr="00AC5969" w:rsidRDefault="005E5BC6" w:rsidP="00AC5969">
            <w:pPr>
              <w:spacing w:after="0" w:line="240" w:lineRule="auto"/>
              <w:rPr>
                <w:rFonts w:ascii="Times New Roman" w:eastAsia="Calibri" w:hAnsi="Times New Roman" w:cs="Times New Roman"/>
                <w:lang w:val="en-GB"/>
              </w:rPr>
            </w:pPr>
            <w:r w:rsidRPr="00AC5969">
              <w:rPr>
                <w:rFonts w:ascii="Times New Roman" w:eastAsia="Calibri" w:hAnsi="Times New Roman" w:cs="Times New Roman"/>
                <w:lang w:val="en-GB"/>
              </w:rPr>
              <w:t>N</w:t>
            </w:r>
            <w:r w:rsidR="00987ECE" w:rsidRPr="00AC5969">
              <w:rPr>
                <w:rFonts w:ascii="Times New Roman" w:eastAsia="Calibri" w:hAnsi="Times New Roman" w:cs="Times New Roman"/>
                <w:lang w:val="en-GB"/>
              </w:rPr>
              <w:t>one</w:t>
            </w:r>
          </w:p>
        </w:tc>
      </w:tr>
      <w:tr w:rsidR="00AC5969" w:rsidRPr="00AC5969" w14:paraId="06452BBD" w14:textId="77777777" w:rsidTr="00EE0101">
        <w:trPr>
          <w:trHeight w:val="283"/>
        </w:trPr>
        <w:tc>
          <w:tcPr>
            <w:tcW w:w="1893" w:type="pct"/>
            <w:shd w:val="clear" w:color="auto" w:fill="auto"/>
          </w:tcPr>
          <w:p w14:paraId="7F0BCD97" w14:textId="77777777" w:rsidR="00AC38E9" w:rsidRPr="00AC5969" w:rsidRDefault="00891FE6"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bCs/>
                <w:lang w:val="en-US"/>
              </w:rPr>
              <w:t>Type and number</w:t>
            </w:r>
            <w:r w:rsidR="00AC38E9" w:rsidRPr="00AC5969">
              <w:rPr>
                <w:rFonts w:ascii="Times New Roman" w:eastAsia="Calibri" w:hAnsi="Times New Roman" w:cs="Times New Roman"/>
                <w:bCs/>
                <w:lang w:val="en-US"/>
              </w:rPr>
              <w:t xml:space="preserve"> of hours of courses requiring</w:t>
            </w:r>
          </w:p>
          <w:p w14:paraId="02DB223B" w14:textId="77777777" w:rsidR="00AC38E9" w:rsidRPr="00AC5969" w:rsidRDefault="00AC38E9"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2BBCD507" w14:textId="69121C3E" w:rsidR="00CA1C9F" w:rsidRPr="00AC5969" w:rsidRDefault="00084433"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Seminar</w:t>
            </w:r>
            <w:r w:rsidR="005E6FFE" w:rsidRPr="00AC5969">
              <w:rPr>
                <w:rFonts w:ascii="Times New Roman" w:eastAsia="Calibri" w:hAnsi="Times New Roman" w:cs="Times New Roman"/>
                <w:lang w:val="en-US"/>
              </w:rPr>
              <w:t xml:space="preserve"> – 15h</w:t>
            </w:r>
          </w:p>
        </w:tc>
      </w:tr>
      <w:tr w:rsidR="00AC5969" w:rsidRPr="00AC5969" w14:paraId="00839222" w14:textId="77777777" w:rsidTr="00EE0101">
        <w:trPr>
          <w:trHeight w:val="283"/>
        </w:trPr>
        <w:tc>
          <w:tcPr>
            <w:tcW w:w="1893" w:type="pct"/>
            <w:shd w:val="clear" w:color="auto" w:fill="auto"/>
          </w:tcPr>
          <w:p w14:paraId="26ABB300" w14:textId="77777777" w:rsidR="00AC38E9" w:rsidRPr="00AC5969" w:rsidRDefault="00891FE6"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lang w:val="en-US"/>
              </w:rPr>
              <w:t>Number</w:t>
            </w:r>
            <w:r w:rsidR="00AC38E9" w:rsidRPr="00AC5969">
              <w:rPr>
                <w:rFonts w:ascii="Times New Roman" w:eastAsia="Calibri" w:hAnsi="Times New Roman" w:cs="Times New Roman"/>
                <w:lang w:val="en-US"/>
              </w:rPr>
              <w:t xml:space="preserve"> of ECTS credits </w:t>
            </w:r>
            <w:r w:rsidR="002D6A36" w:rsidRPr="00AC5969">
              <w:rPr>
                <w:rFonts w:ascii="Times New Roman" w:eastAsia="Calibri" w:hAnsi="Times New Roman" w:cs="Times New Roman"/>
                <w:lang w:val="en-US"/>
              </w:rPr>
              <w:t>assigned</w:t>
            </w:r>
            <w:r w:rsidR="00AC38E9" w:rsidRPr="00AC5969">
              <w:rPr>
                <w:rFonts w:ascii="Times New Roman" w:eastAsia="Calibri" w:hAnsi="Times New Roman" w:cs="Times New Roman"/>
                <w:lang w:val="en-US"/>
              </w:rPr>
              <w:t xml:space="preserve"> to a component </w:t>
            </w:r>
          </w:p>
        </w:tc>
        <w:tc>
          <w:tcPr>
            <w:tcW w:w="3107" w:type="pct"/>
            <w:shd w:val="clear" w:color="auto" w:fill="auto"/>
          </w:tcPr>
          <w:p w14:paraId="23FEC977" w14:textId="774DC34C" w:rsidR="00EB3B4F" w:rsidRPr="00AC5969" w:rsidRDefault="00AD3208" w:rsidP="00AC5969">
            <w:p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GB"/>
              </w:rPr>
              <w:t>2 ECTS per year</w:t>
            </w:r>
          </w:p>
        </w:tc>
      </w:tr>
      <w:tr w:rsidR="00AC5969" w:rsidRPr="00AC5969" w14:paraId="2A39EF90" w14:textId="77777777" w:rsidTr="00EE0101">
        <w:trPr>
          <w:trHeight w:val="283"/>
        </w:trPr>
        <w:tc>
          <w:tcPr>
            <w:tcW w:w="1893" w:type="pct"/>
            <w:shd w:val="clear" w:color="auto" w:fill="auto"/>
          </w:tcPr>
          <w:p w14:paraId="5289C2CB" w14:textId="77777777" w:rsidR="00AC38E9" w:rsidRPr="00AC5969" w:rsidRDefault="00AC38E9"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lang w:val="en-US"/>
              </w:rPr>
              <w:t xml:space="preserve">Balance of ECTS credits </w:t>
            </w:r>
          </w:p>
        </w:tc>
        <w:tc>
          <w:tcPr>
            <w:tcW w:w="3107" w:type="pct"/>
            <w:shd w:val="clear" w:color="auto" w:fill="auto"/>
          </w:tcPr>
          <w:p w14:paraId="0A02D88B" w14:textId="25D4FF2A" w:rsidR="00E45B95" w:rsidRPr="00AC5969" w:rsidRDefault="00E45B95" w:rsidP="00AC5969">
            <w:pPr>
              <w:spacing w:after="0" w:line="240" w:lineRule="auto"/>
              <w:rPr>
                <w:rFonts w:ascii="Times New Roman" w:eastAsia="Calibri" w:hAnsi="Times New Roman" w:cs="Times New Roman"/>
                <w:lang w:val="en-GB"/>
              </w:rPr>
            </w:pPr>
          </w:p>
        </w:tc>
      </w:tr>
      <w:tr w:rsidR="00AC5969" w:rsidRPr="00AC5969" w14:paraId="4D3C270F" w14:textId="77777777" w:rsidTr="00EE0101">
        <w:trPr>
          <w:trHeight w:val="283"/>
        </w:trPr>
        <w:tc>
          <w:tcPr>
            <w:tcW w:w="1893" w:type="pct"/>
            <w:shd w:val="clear" w:color="auto" w:fill="auto"/>
          </w:tcPr>
          <w:p w14:paraId="0BA84174" w14:textId="77777777" w:rsidR="00AC38E9" w:rsidRPr="00AC5969" w:rsidRDefault="00AC38E9" w:rsidP="00AC5969">
            <w:pPr>
              <w:spacing w:after="0" w:line="240" w:lineRule="auto"/>
              <w:rPr>
                <w:rFonts w:ascii="Times New Roman" w:eastAsia="Calibri" w:hAnsi="Times New Roman" w:cs="Times New Roman"/>
                <w:bCs/>
                <w:lang w:val="en-GB"/>
              </w:rPr>
            </w:pPr>
            <w:r w:rsidRPr="00AC5969">
              <w:rPr>
                <w:rFonts w:ascii="Times New Roman" w:eastAsia="Calibri" w:hAnsi="Times New Roman" w:cs="Times New Roman"/>
                <w:lang w:val="en-GB"/>
              </w:rPr>
              <w:t xml:space="preserve">Applied </w:t>
            </w:r>
            <w:r w:rsidR="00891FE6" w:rsidRPr="00AC5969">
              <w:rPr>
                <w:rFonts w:ascii="Times New Roman" w:eastAsia="Calibri" w:hAnsi="Times New Roman" w:cs="Times New Roman"/>
                <w:lang w:val="en-GB"/>
              </w:rPr>
              <w:t>teaching methods</w:t>
            </w:r>
          </w:p>
        </w:tc>
        <w:tc>
          <w:tcPr>
            <w:tcW w:w="3107" w:type="pct"/>
            <w:shd w:val="clear" w:color="auto" w:fill="auto"/>
          </w:tcPr>
          <w:p w14:paraId="50E3C652" w14:textId="5387790D" w:rsidR="00F85041" w:rsidRPr="00AC5969" w:rsidRDefault="007A4033" w:rsidP="00AC5969">
            <w:pPr>
              <w:spacing w:after="0" w:line="240" w:lineRule="auto"/>
              <w:rPr>
                <w:rFonts w:ascii="Times New Roman" w:hAnsi="Times New Roman" w:cs="Times New Roman"/>
                <w:lang w:val="en-US"/>
              </w:rPr>
            </w:pPr>
            <w:r w:rsidRPr="00AC5969">
              <w:rPr>
                <w:rFonts w:ascii="Times New Roman" w:hAnsi="Times New Roman" w:cs="Times New Roman"/>
                <w:lang w:val="en-US"/>
              </w:rPr>
              <w:t>case study, oral presentation</w:t>
            </w:r>
            <w:r w:rsidR="00AC5969">
              <w:rPr>
                <w:rFonts w:ascii="Times New Roman" w:hAnsi="Times New Roman" w:cs="Times New Roman"/>
                <w:lang w:val="en-US"/>
              </w:rPr>
              <w:t xml:space="preserve">, </w:t>
            </w:r>
            <w:r w:rsidR="008A27AC" w:rsidRPr="00AC5969">
              <w:rPr>
                <w:rFonts w:ascii="Times New Roman" w:hAnsi="Times New Roman" w:cs="Times New Roman"/>
                <w:lang w:val="en-US"/>
              </w:rPr>
              <w:t>lecture based on power-point presentation and discussion</w:t>
            </w:r>
          </w:p>
        </w:tc>
      </w:tr>
      <w:tr w:rsidR="00AC5969" w:rsidRPr="00AC5969" w14:paraId="0913F5BD" w14:textId="77777777" w:rsidTr="00EE0101">
        <w:trPr>
          <w:trHeight w:val="283"/>
        </w:trPr>
        <w:tc>
          <w:tcPr>
            <w:tcW w:w="1893" w:type="pct"/>
            <w:shd w:val="clear" w:color="auto" w:fill="auto"/>
          </w:tcPr>
          <w:p w14:paraId="17B33A2D" w14:textId="77777777" w:rsidR="00AC38E9" w:rsidRPr="00AC5969" w:rsidRDefault="000C0811"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51CB8E03" w14:textId="512FC4D3" w:rsidR="00EB3B4F" w:rsidRPr="00AC5969" w:rsidRDefault="008A27AC" w:rsidP="00AC5969">
            <w:pPr>
              <w:spacing w:after="0" w:line="240" w:lineRule="auto"/>
              <w:rPr>
                <w:rFonts w:ascii="Times New Roman" w:eastAsia="Calibri" w:hAnsi="Times New Roman" w:cs="Times New Roman"/>
                <w:lang w:val="en-US"/>
              </w:rPr>
            </w:pPr>
            <w:r w:rsidRPr="00AC5969">
              <w:rPr>
                <w:rFonts w:ascii="Times New Roman" w:hAnsi="Times New Roman" w:cs="Times New Roman"/>
                <w:lang w:val="en-US"/>
              </w:rPr>
              <w:t>Basic conditions: attendance and active participation in classes, and the positive evaluation of the</w:t>
            </w:r>
            <w:r w:rsidR="00AC5969">
              <w:rPr>
                <w:rFonts w:ascii="Times New Roman" w:hAnsi="Times New Roman" w:cs="Times New Roman"/>
                <w:lang w:val="en-US"/>
              </w:rPr>
              <w:t xml:space="preserve"> oral presentation.</w:t>
            </w:r>
          </w:p>
        </w:tc>
      </w:tr>
      <w:tr w:rsidR="00AC5969" w:rsidRPr="00AC5969" w14:paraId="7AD73D24" w14:textId="77777777" w:rsidTr="00EE0101">
        <w:trPr>
          <w:trHeight w:val="283"/>
        </w:trPr>
        <w:tc>
          <w:tcPr>
            <w:tcW w:w="1893" w:type="pct"/>
            <w:shd w:val="clear" w:color="auto" w:fill="auto"/>
          </w:tcPr>
          <w:p w14:paraId="5DC715AC" w14:textId="77777777" w:rsidR="000C0811" w:rsidRPr="00AC5969" w:rsidRDefault="005947AB"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bCs/>
                <w:lang w:val="en-US"/>
              </w:rPr>
              <w:t xml:space="preserve">Content of an educational module (with division into forms of courses </w:t>
            </w:r>
            <w:r w:rsidR="00891FE6" w:rsidRPr="00AC5969">
              <w:rPr>
                <w:rFonts w:ascii="Times New Roman" w:eastAsia="Calibri" w:hAnsi="Times New Roman" w:cs="Times New Roman"/>
                <w:bCs/>
                <w:lang w:val="en-US"/>
              </w:rPr>
              <w:t>completion</w:t>
            </w:r>
            <w:r w:rsidRPr="00AC5969">
              <w:rPr>
                <w:rFonts w:ascii="Times New Roman" w:eastAsia="Calibri" w:hAnsi="Times New Roman" w:cs="Times New Roman"/>
                <w:bCs/>
                <w:lang w:val="en-US"/>
              </w:rPr>
              <w:t>)</w:t>
            </w:r>
          </w:p>
        </w:tc>
        <w:tc>
          <w:tcPr>
            <w:tcW w:w="3107" w:type="pct"/>
            <w:shd w:val="clear" w:color="auto" w:fill="auto"/>
          </w:tcPr>
          <w:p w14:paraId="790756B0" w14:textId="535C2167" w:rsidR="00F85041" w:rsidRPr="00AC5969" w:rsidRDefault="00815D42" w:rsidP="00AC5969">
            <w:pPr>
              <w:tabs>
                <w:tab w:val="left" w:pos="4672"/>
              </w:tabs>
              <w:spacing w:after="0" w:line="240" w:lineRule="auto"/>
              <w:rPr>
                <w:rFonts w:ascii="Times New Roman" w:eastAsia="Calibri" w:hAnsi="Times New Roman" w:cs="Times New Roman"/>
                <w:b/>
                <w:bCs/>
              </w:rPr>
            </w:pPr>
            <w:r w:rsidRPr="00AC5969">
              <w:rPr>
                <w:rFonts w:ascii="Times New Roman" w:eastAsia="Calibri" w:hAnsi="Times New Roman" w:cs="Times New Roman"/>
                <w:b/>
                <w:bCs/>
              </w:rPr>
              <w:t>1.</w:t>
            </w:r>
            <w:r w:rsidR="00120240" w:rsidRPr="00AC5969">
              <w:rPr>
                <w:rFonts w:ascii="Times New Roman" w:eastAsia="Calibri" w:hAnsi="Times New Roman" w:cs="Times New Roman"/>
                <w:b/>
                <w:bCs/>
              </w:rPr>
              <w:t xml:space="preserve"> </w:t>
            </w:r>
            <w:r w:rsidR="008A27AC" w:rsidRPr="00AC5969">
              <w:rPr>
                <w:rFonts w:ascii="Times New Roman" w:eastAsia="Calibri" w:hAnsi="Times New Roman" w:cs="Times New Roman"/>
                <w:b/>
                <w:bCs/>
              </w:rPr>
              <w:t>Dr hab. Mateusz Stępień, prof. UJ</w:t>
            </w:r>
            <w:r w:rsidR="00F85041" w:rsidRPr="00AC5969">
              <w:rPr>
                <w:rFonts w:ascii="Times New Roman" w:eastAsia="Calibri" w:hAnsi="Times New Roman" w:cs="Times New Roman"/>
                <w:b/>
                <w:bCs/>
              </w:rPr>
              <w:tab/>
            </w:r>
          </w:p>
          <w:p w14:paraId="7C491E66" w14:textId="625EA256" w:rsidR="00F85041" w:rsidRPr="00AC5969" w:rsidRDefault="00F85041" w:rsidP="00AC5969">
            <w:pPr>
              <w:tabs>
                <w:tab w:val="left" w:pos="4672"/>
              </w:tabs>
              <w:spacing w:after="0" w:line="240" w:lineRule="auto"/>
              <w:rPr>
                <w:rFonts w:ascii="Times New Roman" w:eastAsia="Times New Roman" w:hAnsi="Times New Roman" w:cs="Times New Roman"/>
                <w:shd w:val="clear" w:color="auto" w:fill="FFFFFF"/>
                <w:lang w:val="en-US"/>
              </w:rPr>
            </w:pPr>
            <w:r w:rsidRPr="00AC5969">
              <w:rPr>
                <w:rFonts w:ascii="Times New Roman" w:eastAsia="Times New Roman" w:hAnsi="Times New Roman" w:cs="Times New Roman"/>
                <w:shd w:val="clear" w:color="auto" w:fill="FFFFFF"/>
                <w:lang w:val="en-US"/>
              </w:rPr>
              <w:t>The seminar will focus on:</w:t>
            </w:r>
          </w:p>
          <w:p w14:paraId="0B435956" w14:textId="0306B2C5" w:rsidR="00F85041" w:rsidRPr="00AC5969" w:rsidRDefault="007A4033" w:rsidP="00AC5969">
            <w:pPr>
              <w:pStyle w:val="Akapitzlist"/>
              <w:numPr>
                <w:ilvl w:val="0"/>
                <w:numId w:val="36"/>
              </w:numPr>
              <w:tabs>
                <w:tab w:val="left" w:pos="4672"/>
              </w:tabs>
              <w:spacing w:after="0" w:line="240" w:lineRule="auto"/>
              <w:rPr>
                <w:rFonts w:ascii="Times New Roman" w:hAnsi="Times New Roman" w:cs="Times New Roman"/>
                <w:lang w:val="en-US"/>
              </w:rPr>
            </w:pPr>
            <w:r w:rsidRPr="00AC5969">
              <w:rPr>
                <w:rFonts w:ascii="Times New Roman" w:eastAsia="Times New Roman" w:hAnsi="Times New Roman" w:cs="Times New Roman"/>
                <w:shd w:val="clear" w:color="auto" w:fill="FFFFFF"/>
                <w:lang w:val="en-US"/>
              </w:rPr>
              <w:t xml:space="preserve">presentation of the </w:t>
            </w:r>
            <w:r w:rsidR="00F73444" w:rsidRPr="00AC5969">
              <w:rPr>
                <w:rFonts w:ascii="Times New Roman" w:eastAsia="Times New Roman" w:hAnsi="Times New Roman" w:cs="Times New Roman"/>
                <w:shd w:val="clear" w:color="auto" w:fill="FFFFFF"/>
                <w:lang w:val="en-US"/>
              </w:rPr>
              <w:t xml:space="preserve">reshaped </w:t>
            </w:r>
            <w:r w:rsidRPr="00AC5969">
              <w:rPr>
                <w:rFonts w:ascii="Times New Roman" w:eastAsia="Times New Roman" w:hAnsi="Times New Roman" w:cs="Times New Roman"/>
                <w:shd w:val="clear" w:color="auto" w:fill="FFFFFF"/>
                <w:lang w:val="en-US"/>
              </w:rPr>
              <w:t>concept of power distance</w:t>
            </w:r>
          </w:p>
          <w:p w14:paraId="0A57F015" w14:textId="76F8E3A7" w:rsidR="007A4033" w:rsidRPr="00AC5969" w:rsidRDefault="00F73444" w:rsidP="00AC5969">
            <w:pPr>
              <w:pStyle w:val="Akapitzlist"/>
              <w:numPr>
                <w:ilvl w:val="0"/>
                <w:numId w:val="36"/>
              </w:numPr>
              <w:tabs>
                <w:tab w:val="left" w:pos="4672"/>
              </w:tabs>
              <w:spacing w:after="0" w:line="240" w:lineRule="auto"/>
              <w:rPr>
                <w:rFonts w:ascii="Times New Roman" w:hAnsi="Times New Roman" w:cs="Times New Roman"/>
                <w:lang w:val="en-US"/>
              </w:rPr>
            </w:pPr>
            <w:r w:rsidRPr="00AC5969">
              <w:rPr>
                <w:rFonts w:ascii="Times New Roman" w:hAnsi="Times New Roman" w:cs="Times New Roman"/>
                <w:lang w:val="en-US"/>
              </w:rPr>
              <w:t xml:space="preserve">presentation of the most important empirical research on </w:t>
            </w:r>
            <w:r w:rsidR="007A4033" w:rsidRPr="00AC5969">
              <w:rPr>
                <w:rFonts w:ascii="Times New Roman" w:hAnsi="Times New Roman" w:cs="Times New Roman"/>
                <w:lang w:val="en-US"/>
              </w:rPr>
              <w:t xml:space="preserve">power distance </w:t>
            </w:r>
          </w:p>
          <w:p w14:paraId="162C4D51" w14:textId="5CFC2A4C" w:rsidR="007A4033" w:rsidRPr="00AC5969" w:rsidRDefault="007A4033" w:rsidP="00AC5969">
            <w:pPr>
              <w:pStyle w:val="Akapitzlist"/>
              <w:numPr>
                <w:ilvl w:val="0"/>
                <w:numId w:val="36"/>
              </w:numPr>
              <w:tabs>
                <w:tab w:val="left" w:pos="4672"/>
              </w:tabs>
              <w:spacing w:after="0" w:line="240" w:lineRule="auto"/>
              <w:rPr>
                <w:rFonts w:ascii="Times New Roman" w:hAnsi="Times New Roman" w:cs="Times New Roman"/>
                <w:lang w:val="en-US"/>
              </w:rPr>
            </w:pPr>
            <w:r w:rsidRPr="00AC5969">
              <w:rPr>
                <w:rFonts w:ascii="Times New Roman" w:hAnsi="Times New Roman" w:cs="Times New Roman"/>
                <w:lang w:val="en-US"/>
              </w:rPr>
              <w:t xml:space="preserve">power distance measuring tools </w:t>
            </w:r>
          </w:p>
          <w:p w14:paraId="203D4448" w14:textId="7C90E05C" w:rsidR="00F73444" w:rsidRPr="00AC5969" w:rsidRDefault="00F73444" w:rsidP="00AC5969">
            <w:pPr>
              <w:pStyle w:val="Akapitzlist"/>
              <w:numPr>
                <w:ilvl w:val="0"/>
                <w:numId w:val="36"/>
              </w:numPr>
              <w:tabs>
                <w:tab w:val="left" w:pos="4672"/>
              </w:tabs>
              <w:spacing w:after="0" w:line="240" w:lineRule="auto"/>
              <w:rPr>
                <w:rFonts w:ascii="Times New Roman" w:hAnsi="Times New Roman" w:cs="Times New Roman"/>
                <w:lang w:val="en-US"/>
              </w:rPr>
            </w:pPr>
            <w:r w:rsidRPr="00AC5969">
              <w:rPr>
                <w:rFonts w:ascii="Times New Roman" w:hAnsi="Times New Roman" w:cs="Times New Roman"/>
                <w:lang w:val="en-US"/>
              </w:rPr>
              <w:t>discussing the role of power distance orientation in various social settings (e.g., education, citizens- bureaucracy relation)</w:t>
            </w:r>
          </w:p>
          <w:p w14:paraId="7C40ED0D" w14:textId="31D8B99C" w:rsidR="00120240" w:rsidRPr="00AC5969" w:rsidRDefault="00120240" w:rsidP="00AC5969">
            <w:pPr>
              <w:tabs>
                <w:tab w:val="left" w:pos="4672"/>
              </w:tabs>
              <w:spacing w:after="0" w:line="240" w:lineRule="auto"/>
              <w:rPr>
                <w:rFonts w:ascii="Times New Roman" w:eastAsia="Calibri" w:hAnsi="Times New Roman" w:cs="Times New Roman"/>
                <w:b/>
                <w:bCs/>
                <w:lang w:val="en-GB"/>
              </w:rPr>
            </w:pPr>
            <w:r w:rsidRPr="00AC5969">
              <w:rPr>
                <w:rFonts w:ascii="Times New Roman" w:eastAsia="Calibri" w:hAnsi="Times New Roman" w:cs="Times New Roman"/>
                <w:b/>
                <w:bCs/>
                <w:lang w:val="en-GB"/>
              </w:rPr>
              <w:t xml:space="preserve">2. </w:t>
            </w:r>
            <w:r w:rsidR="008A27AC" w:rsidRPr="00AC5969">
              <w:rPr>
                <w:rFonts w:ascii="Times New Roman" w:eastAsia="Calibri" w:hAnsi="Times New Roman" w:cs="Times New Roman"/>
                <w:b/>
                <w:bCs/>
                <w:lang w:val="en-GB"/>
              </w:rPr>
              <w:t>Dr hab. Riccardo Campa, prof. UJ</w:t>
            </w:r>
            <w:r w:rsidRPr="00AC5969">
              <w:rPr>
                <w:rFonts w:ascii="Times New Roman" w:eastAsia="Calibri" w:hAnsi="Times New Roman" w:cs="Times New Roman"/>
                <w:b/>
                <w:bCs/>
                <w:lang w:val="en-GB"/>
              </w:rPr>
              <w:tab/>
            </w:r>
          </w:p>
          <w:p w14:paraId="61D2FA04" w14:textId="77777777" w:rsidR="00120240" w:rsidRPr="00AC5969" w:rsidRDefault="00120240" w:rsidP="00AC5969">
            <w:pPr>
              <w:tabs>
                <w:tab w:val="left" w:pos="4672"/>
              </w:tabs>
              <w:spacing w:after="0" w:line="240" w:lineRule="auto"/>
              <w:rPr>
                <w:rFonts w:ascii="Times New Roman" w:eastAsia="Times New Roman" w:hAnsi="Times New Roman" w:cs="Times New Roman"/>
                <w:shd w:val="clear" w:color="auto" w:fill="FFFFFF"/>
                <w:lang w:val="en-US"/>
              </w:rPr>
            </w:pPr>
            <w:r w:rsidRPr="00AC5969">
              <w:rPr>
                <w:rFonts w:ascii="Times New Roman" w:eastAsia="Times New Roman" w:hAnsi="Times New Roman" w:cs="Times New Roman"/>
                <w:shd w:val="clear" w:color="auto" w:fill="FFFFFF"/>
                <w:lang w:val="en-US"/>
              </w:rPr>
              <w:t>The seminar will focus on:</w:t>
            </w:r>
          </w:p>
          <w:p w14:paraId="26C30295" w14:textId="5C864948" w:rsidR="008A27AC" w:rsidRPr="00AC5969" w:rsidRDefault="008A27AC" w:rsidP="00AC5969">
            <w:pPr>
              <w:pStyle w:val="Akapitzlist"/>
              <w:numPr>
                <w:ilvl w:val="0"/>
                <w:numId w:val="38"/>
              </w:numPr>
              <w:tabs>
                <w:tab w:val="left" w:pos="4672"/>
              </w:tabs>
              <w:spacing w:after="0" w:line="240" w:lineRule="auto"/>
              <w:rPr>
                <w:rFonts w:ascii="Times New Roman" w:hAnsi="Times New Roman" w:cs="Times New Roman"/>
                <w:lang w:val="en-US"/>
              </w:rPr>
            </w:pPr>
            <w:r w:rsidRPr="00AC5969">
              <w:rPr>
                <w:rFonts w:ascii="Times New Roman" w:eastAsia="Calibri" w:hAnsi="Times New Roman" w:cs="Times New Roman"/>
                <w:lang w:val="en-US"/>
              </w:rPr>
              <w:t>How big tech corporations, private mass media and social networks influence and control the political debate.</w:t>
            </w:r>
          </w:p>
          <w:p w14:paraId="2246E652" w14:textId="38D0618A" w:rsidR="008A27AC" w:rsidRPr="00AC5969" w:rsidRDefault="008A27AC" w:rsidP="00AC5969">
            <w:pPr>
              <w:pStyle w:val="Akapitzlist"/>
              <w:numPr>
                <w:ilvl w:val="0"/>
                <w:numId w:val="38"/>
              </w:numPr>
              <w:tabs>
                <w:tab w:val="left" w:pos="4672"/>
              </w:tabs>
              <w:spacing w:after="0" w:line="240" w:lineRule="auto"/>
              <w:rPr>
                <w:rFonts w:ascii="Times New Roman" w:hAnsi="Times New Roman" w:cs="Times New Roman"/>
                <w:lang w:val="en-US"/>
              </w:rPr>
            </w:pPr>
            <w:r w:rsidRPr="00AC5969">
              <w:rPr>
                <w:rFonts w:ascii="Times New Roman" w:hAnsi="Times New Roman" w:cs="Times New Roman"/>
                <w:lang w:val="en-US"/>
              </w:rPr>
              <w:t>How the political power favor the emergence of new technologies or try to regain control over technologies belonging to private corporations.</w:t>
            </w:r>
          </w:p>
          <w:p w14:paraId="6FA29EFB" w14:textId="5908692F" w:rsidR="008A27AC" w:rsidRPr="00AC5969" w:rsidRDefault="008A27AC" w:rsidP="00AC5969">
            <w:pPr>
              <w:pStyle w:val="Akapitzlist"/>
              <w:numPr>
                <w:ilvl w:val="0"/>
                <w:numId w:val="38"/>
              </w:numPr>
              <w:tabs>
                <w:tab w:val="left" w:pos="4672"/>
              </w:tabs>
              <w:spacing w:after="0" w:line="240" w:lineRule="auto"/>
              <w:rPr>
                <w:rFonts w:ascii="Times New Roman" w:hAnsi="Times New Roman" w:cs="Times New Roman"/>
                <w:lang w:val="en-US"/>
              </w:rPr>
            </w:pPr>
            <w:r w:rsidRPr="00AC5969">
              <w:rPr>
                <w:rFonts w:ascii="Times New Roman" w:hAnsi="Times New Roman" w:cs="Times New Roman"/>
                <w:lang w:val="en-US"/>
              </w:rPr>
              <w:t>How the political system and big tech companies (BTC) work together to exercise increasing power over private citizens and how the latter use new technologies to counteract the power of the political system and BTC</w:t>
            </w:r>
          </w:p>
          <w:p w14:paraId="636A14BC" w14:textId="55608156" w:rsidR="00120240" w:rsidRPr="00AC5969" w:rsidRDefault="00120240" w:rsidP="00AC5969">
            <w:pPr>
              <w:tabs>
                <w:tab w:val="left" w:pos="4672"/>
              </w:tabs>
              <w:spacing w:after="0" w:line="240" w:lineRule="auto"/>
              <w:rPr>
                <w:rFonts w:ascii="Times New Roman" w:eastAsia="Calibri" w:hAnsi="Times New Roman" w:cs="Times New Roman"/>
                <w:b/>
                <w:bCs/>
                <w:lang w:val="en-GB"/>
              </w:rPr>
            </w:pPr>
            <w:r w:rsidRPr="00AC5969">
              <w:rPr>
                <w:rFonts w:ascii="Times New Roman" w:eastAsia="Calibri" w:hAnsi="Times New Roman" w:cs="Times New Roman"/>
                <w:b/>
                <w:bCs/>
                <w:lang w:val="en-GB"/>
              </w:rPr>
              <w:t xml:space="preserve">3. </w:t>
            </w:r>
            <w:r w:rsidR="008A27AC" w:rsidRPr="00AC5969">
              <w:rPr>
                <w:rFonts w:ascii="Times New Roman" w:eastAsia="Calibri" w:hAnsi="Times New Roman" w:cs="Times New Roman"/>
                <w:b/>
                <w:bCs/>
                <w:lang w:val="en-GB"/>
              </w:rPr>
              <w:t>Dr hab. Małgorzata Michel, prof. UJ</w:t>
            </w:r>
            <w:r w:rsidRPr="00AC5969">
              <w:rPr>
                <w:rFonts w:ascii="Times New Roman" w:eastAsia="Calibri" w:hAnsi="Times New Roman" w:cs="Times New Roman"/>
                <w:b/>
                <w:bCs/>
                <w:lang w:val="en-GB"/>
              </w:rPr>
              <w:tab/>
            </w:r>
          </w:p>
          <w:p w14:paraId="5F7FBD9F" w14:textId="2CE67A46" w:rsidR="00120240" w:rsidRPr="00AC5969" w:rsidRDefault="00120240" w:rsidP="00AC5969">
            <w:pPr>
              <w:tabs>
                <w:tab w:val="left" w:pos="4672"/>
              </w:tabs>
              <w:spacing w:after="0" w:line="240" w:lineRule="auto"/>
              <w:rPr>
                <w:rFonts w:ascii="Times New Roman" w:eastAsia="Times New Roman" w:hAnsi="Times New Roman" w:cs="Times New Roman"/>
                <w:shd w:val="clear" w:color="auto" w:fill="FFFFFF"/>
                <w:lang w:val="en-US"/>
              </w:rPr>
            </w:pPr>
            <w:r w:rsidRPr="00AC5969">
              <w:rPr>
                <w:rFonts w:ascii="Times New Roman" w:eastAsia="Times New Roman" w:hAnsi="Times New Roman" w:cs="Times New Roman"/>
                <w:shd w:val="clear" w:color="auto" w:fill="FFFFFF"/>
                <w:lang w:val="en-US"/>
              </w:rPr>
              <w:lastRenderedPageBreak/>
              <w:t>The seminar will focus on:</w:t>
            </w:r>
          </w:p>
          <w:p w14:paraId="65BFD953" w14:textId="6CA0D86F" w:rsidR="00297200" w:rsidRPr="00AC5969" w:rsidRDefault="00297200" w:rsidP="00AC5969">
            <w:pPr>
              <w:pStyle w:val="DomylneA"/>
              <w:numPr>
                <w:ilvl w:val="0"/>
                <w:numId w:val="37"/>
              </w:numPr>
              <w:rPr>
                <w:rFonts w:ascii="Times New Roman" w:hAnsi="Times New Roman" w:cs="Times New Roman"/>
                <w:color w:val="auto"/>
              </w:rPr>
            </w:pPr>
            <w:r w:rsidRPr="00AC5969">
              <w:rPr>
                <w:rFonts w:ascii="Times New Roman" w:hAnsi="Times New Roman" w:cs="Times New Roman"/>
                <w:color w:val="auto"/>
              </w:rPr>
              <w:t>How does Covid-19 pandemic impact the marginalized inhabitants of the slums?</w:t>
            </w:r>
          </w:p>
          <w:p w14:paraId="36EA98C1" w14:textId="6AE33987" w:rsidR="00120240" w:rsidRPr="00AC5969" w:rsidRDefault="00297200" w:rsidP="00AC5969">
            <w:pPr>
              <w:pStyle w:val="DomylneA"/>
              <w:numPr>
                <w:ilvl w:val="0"/>
                <w:numId w:val="37"/>
              </w:numPr>
              <w:rPr>
                <w:rFonts w:ascii="Times New Roman" w:hAnsi="Times New Roman" w:cs="Times New Roman"/>
                <w:color w:val="auto"/>
              </w:rPr>
            </w:pPr>
            <w:r w:rsidRPr="00AC5969">
              <w:rPr>
                <w:rFonts w:ascii="Times New Roman" w:hAnsi="Times New Roman" w:cs="Times New Roman"/>
                <w:color w:val="auto"/>
              </w:rPr>
              <w:t>What strategies do local actors of unprivileged communities implement in order to mitigate the impacts of Covid-19 as well as contribute to territorial destigmatisation and re-building the identity and their districts?</w:t>
            </w:r>
          </w:p>
          <w:p w14:paraId="5D2886F5" w14:textId="77777777" w:rsidR="00297200" w:rsidRPr="00AC5969" w:rsidRDefault="00297200" w:rsidP="00AC5969">
            <w:pPr>
              <w:pStyle w:val="DomylneA"/>
              <w:numPr>
                <w:ilvl w:val="0"/>
                <w:numId w:val="37"/>
              </w:numPr>
              <w:rPr>
                <w:rFonts w:ascii="Times New Roman" w:hAnsi="Times New Roman" w:cs="Times New Roman"/>
                <w:color w:val="auto"/>
              </w:rPr>
            </w:pPr>
            <w:r w:rsidRPr="00AC5969">
              <w:rPr>
                <w:rFonts w:ascii="Times New Roman" w:eastAsia="Times New Roman" w:hAnsi="Times New Roman" w:cs="Times New Roman"/>
                <w:color w:val="auto"/>
              </w:rPr>
              <w:t xml:space="preserve">What is the role of social media and favela-based culture in </w:t>
            </w:r>
            <w:r w:rsidRPr="00AC5969">
              <w:rPr>
                <w:rFonts w:ascii="Times New Roman" w:hAnsi="Times New Roman" w:cs="Times New Roman"/>
                <w:color w:val="auto"/>
              </w:rPr>
              <w:t xml:space="preserve">build the identity and the narration of slums and in which ways does it contribute to </w:t>
            </w:r>
            <w:r w:rsidRPr="00AC5969">
              <w:rPr>
                <w:rFonts w:ascii="Times New Roman" w:eastAsia="Times New Roman" w:hAnsi="Times New Roman" w:cs="Times New Roman"/>
                <w:color w:val="auto"/>
              </w:rPr>
              <w:t xml:space="preserve">overcoming visible and invisible barriers in the city? </w:t>
            </w:r>
          </w:p>
          <w:p w14:paraId="15FF7C4A" w14:textId="77777777" w:rsidR="00297200" w:rsidRPr="00AC5969" w:rsidRDefault="00297200" w:rsidP="00AC5969">
            <w:pPr>
              <w:pStyle w:val="DomylneA"/>
              <w:numPr>
                <w:ilvl w:val="0"/>
                <w:numId w:val="37"/>
              </w:numPr>
              <w:rPr>
                <w:rFonts w:ascii="Times New Roman" w:hAnsi="Times New Roman" w:cs="Times New Roman"/>
                <w:color w:val="auto"/>
              </w:rPr>
            </w:pPr>
            <w:r w:rsidRPr="00AC5969">
              <w:rPr>
                <w:rFonts w:ascii="Times New Roman" w:hAnsi="Times New Roman" w:cs="Times New Roman"/>
                <w:color w:val="auto"/>
              </w:rPr>
              <w:t xml:space="preserve">What factors determine the effectiveness of the projects aimed to improve the living conditions of the marginalized citizens and what is the potential of implementing these solutions globally? </w:t>
            </w:r>
          </w:p>
          <w:p w14:paraId="23570A07" w14:textId="7295F183" w:rsidR="00297200" w:rsidRPr="00AC5969" w:rsidRDefault="00297200" w:rsidP="00AC5969">
            <w:pPr>
              <w:pStyle w:val="DomylneA"/>
              <w:numPr>
                <w:ilvl w:val="0"/>
                <w:numId w:val="37"/>
              </w:numPr>
              <w:rPr>
                <w:rFonts w:ascii="Times New Roman" w:hAnsi="Times New Roman" w:cs="Times New Roman"/>
                <w:color w:val="auto"/>
              </w:rPr>
            </w:pPr>
            <w:r w:rsidRPr="00AC5969">
              <w:rPr>
                <w:rFonts w:ascii="Times New Roman" w:hAnsi="Times New Roman" w:cs="Times New Roman"/>
                <w:color w:val="auto"/>
              </w:rPr>
              <w:t>What is the potential of the community-based initiatives for improving the situation of their inhabitants and its contribution to tourism, culture and city’s branding?</w:t>
            </w:r>
          </w:p>
          <w:p w14:paraId="3997424C" w14:textId="58778547" w:rsidR="00AD3208" w:rsidRPr="00AC5969" w:rsidRDefault="00AD3208" w:rsidP="00AC5969">
            <w:pPr>
              <w:tabs>
                <w:tab w:val="left" w:pos="4672"/>
              </w:tabs>
              <w:spacing w:after="0" w:line="240" w:lineRule="auto"/>
              <w:rPr>
                <w:rFonts w:ascii="Times New Roman" w:eastAsia="Calibri" w:hAnsi="Times New Roman" w:cs="Times New Roman"/>
                <w:lang w:val="en-US"/>
              </w:rPr>
            </w:pPr>
          </w:p>
        </w:tc>
      </w:tr>
      <w:tr w:rsidR="00AC5969" w:rsidRPr="00AC5969" w14:paraId="7229B7FF" w14:textId="77777777" w:rsidTr="00EE0101">
        <w:trPr>
          <w:trHeight w:val="283"/>
        </w:trPr>
        <w:tc>
          <w:tcPr>
            <w:tcW w:w="1893" w:type="pct"/>
            <w:shd w:val="clear" w:color="auto" w:fill="auto"/>
          </w:tcPr>
          <w:p w14:paraId="2E517E9F" w14:textId="77777777" w:rsidR="005947AB" w:rsidRPr="00AC5969" w:rsidRDefault="005947AB" w:rsidP="00AC5969">
            <w:pPr>
              <w:spacing w:after="0" w:line="240" w:lineRule="auto"/>
              <w:rPr>
                <w:rFonts w:ascii="Times New Roman" w:eastAsia="Calibri" w:hAnsi="Times New Roman" w:cs="Times New Roman"/>
                <w:bCs/>
                <w:lang w:val="en-US"/>
              </w:rPr>
            </w:pPr>
            <w:r w:rsidRPr="00AC5969">
              <w:rPr>
                <w:rFonts w:ascii="Times New Roman" w:eastAsia="Calibri" w:hAnsi="Times New Roman" w:cs="Times New Roman"/>
                <w:lang w:val="en-US"/>
              </w:rPr>
              <w:lastRenderedPageBreak/>
              <w:t>List of basic as well as supplementary literature</w:t>
            </w:r>
            <w:r w:rsidR="00891FE6" w:rsidRPr="00AC5969">
              <w:rPr>
                <w:rFonts w:ascii="Times New Roman" w:eastAsia="Calibri" w:hAnsi="Times New Roman" w:cs="Times New Roman"/>
                <w:lang w:val="en-US"/>
              </w:rPr>
              <w:t>,</w:t>
            </w:r>
            <w:r w:rsidRPr="00AC5969">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411599AA" w14:textId="77777777" w:rsidR="00CD42F1" w:rsidRPr="00AC5969" w:rsidRDefault="00CD42F1" w:rsidP="00AC5969">
            <w:pPr>
              <w:spacing w:after="0" w:line="240" w:lineRule="auto"/>
              <w:rPr>
                <w:rFonts w:ascii="Times New Roman" w:hAnsi="Times New Roman" w:cs="Times New Roman"/>
                <w:lang w:val="en-US"/>
              </w:rPr>
            </w:pPr>
          </w:p>
          <w:p w14:paraId="2C0B84C7" w14:textId="50F18861" w:rsidR="00CD42F1" w:rsidRPr="00AC5969" w:rsidRDefault="007A4033" w:rsidP="00AC5969">
            <w:pPr>
              <w:pStyle w:val="Akapitzlist"/>
              <w:numPr>
                <w:ilvl w:val="0"/>
                <w:numId w:val="33"/>
              </w:numPr>
              <w:spacing w:after="0" w:line="240" w:lineRule="auto"/>
              <w:rPr>
                <w:rStyle w:val="cls-response"/>
                <w:rFonts w:ascii="Times New Roman" w:hAnsi="Times New Roman" w:cs="Times New Roman"/>
              </w:rPr>
            </w:pPr>
            <w:r w:rsidRPr="00AC5969">
              <w:rPr>
                <w:rStyle w:val="cls-response"/>
                <w:rFonts w:ascii="Times New Roman" w:hAnsi="Times New Roman" w:cs="Times New Roman"/>
                <w:lang w:val="en-US"/>
              </w:rPr>
              <w:t xml:space="preserve">Daniels MA, Greguras GJ. Exploring the Nature of Power Distance: Implications for Micro- and Macro-Level Theories, Processes, and Outcomes. </w:t>
            </w:r>
            <w:r w:rsidRPr="00AC5969">
              <w:rPr>
                <w:rStyle w:val="cls-response"/>
                <w:rFonts w:ascii="Times New Roman" w:hAnsi="Times New Roman" w:cs="Times New Roman"/>
              </w:rPr>
              <w:t>Journal of Management. 2014;40(5):1202-1229. doi:</w:t>
            </w:r>
            <w:hyperlink r:id="rId6" w:history="1">
              <w:r w:rsidRPr="00AC5969">
                <w:rPr>
                  <w:rStyle w:val="Hipercze"/>
                  <w:rFonts w:ascii="Times New Roman" w:hAnsi="Times New Roman" w:cs="Times New Roman"/>
                  <w:color w:val="auto"/>
                </w:rPr>
                <w:t>10.1177/0149206314527131</w:t>
              </w:r>
            </w:hyperlink>
          </w:p>
          <w:p w14:paraId="4CD5E529" w14:textId="77777777" w:rsidR="007A4033" w:rsidRPr="00AC5969" w:rsidRDefault="007A4033" w:rsidP="00AC5969">
            <w:pPr>
              <w:pStyle w:val="Akapitzlist"/>
              <w:numPr>
                <w:ilvl w:val="0"/>
                <w:numId w:val="33"/>
              </w:num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Dudek M, Stępień M. Power Distance Courtroom Dynamics. Springer. Dordrecht 2021.</w:t>
            </w:r>
          </w:p>
          <w:p w14:paraId="60174D23" w14:textId="77777777" w:rsidR="00297200" w:rsidRPr="00AC5969" w:rsidRDefault="008A27AC" w:rsidP="00AC5969">
            <w:pPr>
              <w:pStyle w:val="Akapitzlist"/>
              <w:numPr>
                <w:ilvl w:val="0"/>
                <w:numId w:val="33"/>
              </w:numPr>
              <w:spacing w:after="0" w:line="240" w:lineRule="auto"/>
              <w:rPr>
                <w:rFonts w:ascii="Times New Roman" w:eastAsia="Calibri" w:hAnsi="Times New Roman" w:cs="Times New Roman"/>
                <w:lang w:val="en-US"/>
              </w:rPr>
            </w:pPr>
            <w:r w:rsidRPr="00AC5969">
              <w:rPr>
                <w:rFonts w:ascii="Times New Roman" w:hAnsi="Times New Roman" w:cs="Times New Roman"/>
                <w:lang w:val="en-US"/>
              </w:rPr>
              <w:t>Deborah Lupton, Digital Sociology, Routledge, London and New York 2015</w:t>
            </w:r>
          </w:p>
          <w:p w14:paraId="2923C979" w14:textId="77777777" w:rsidR="00297200" w:rsidRPr="00AC5969" w:rsidRDefault="00297200" w:rsidP="00AC5969">
            <w:pPr>
              <w:pStyle w:val="Akapitzlist"/>
              <w:numPr>
                <w:ilvl w:val="0"/>
                <w:numId w:val="33"/>
              </w:num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V. Havel, The power of the Powereless, 1978.</w:t>
            </w:r>
          </w:p>
          <w:p w14:paraId="0DF529D1" w14:textId="1151FD49" w:rsidR="00297200" w:rsidRPr="00AC5969" w:rsidRDefault="00297200" w:rsidP="00AC5969">
            <w:pPr>
              <w:pStyle w:val="Akapitzlist"/>
              <w:numPr>
                <w:ilvl w:val="0"/>
                <w:numId w:val="33"/>
              </w:numPr>
              <w:spacing w:after="0" w:line="240" w:lineRule="auto"/>
              <w:rPr>
                <w:rFonts w:ascii="Times New Roman" w:eastAsia="Calibri" w:hAnsi="Times New Roman" w:cs="Times New Roman"/>
                <w:lang w:val="en-US"/>
              </w:rPr>
            </w:pPr>
            <w:r w:rsidRPr="00AC5969">
              <w:rPr>
                <w:rFonts w:ascii="Times New Roman" w:eastAsia="Calibri" w:hAnsi="Times New Roman" w:cs="Times New Roman"/>
                <w:lang w:val="en-US"/>
              </w:rPr>
              <w:t xml:space="preserve">Goldfarb Jeffrey C., The Politics of Small Things: The Power of the Powereless in Dark Timens, 2006, University of Chicago Press. </w:t>
            </w:r>
          </w:p>
          <w:p w14:paraId="07736D03" w14:textId="7A7D0488" w:rsidR="00297200" w:rsidRPr="00AC5969" w:rsidRDefault="00297200" w:rsidP="00AC5969">
            <w:pPr>
              <w:spacing w:after="0" w:line="240" w:lineRule="auto"/>
              <w:rPr>
                <w:rFonts w:ascii="Times New Roman" w:eastAsia="Calibri" w:hAnsi="Times New Roman" w:cs="Times New Roman"/>
                <w:lang w:val="en-US"/>
              </w:rPr>
            </w:pPr>
          </w:p>
        </w:tc>
      </w:tr>
    </w:tbl>
    <w:p w14:paraId="45849C69" w14:textId="5CF4E85E" w:rsidR="00EB3B4F" w:rsidRPr="00AC5969" w:rsidRDefault="00EB3B4F" w:rsidP="00AC5969">
      <w:pPr>
        <w:spacing w:after="0" w:line="240" w:lineRule="auto"/>
        <w:rPr>
          <w:rFonts w:ascii="Times New Roman" w:hAnsi="Times New Roman" w:cs="Times New Roman"/>
          <w:lang w:val="en-US"/>
        </w:rPr>
      </w:pPr>
    </w:p>
    <w:p w14:paraId="0B713BD8" w14:textId="77777777" w:rsidR="005009C0" w:rsidRPr="00AC5969" w:rsidRDefault="005009C0" w:rsidP="00AC5969">
      <w:pPr>
        <w:spacing w:after="0" w:line="240" w:lineRule="auto"/>
        <w:rPr>
          <w:rFonts w:ascii="Times New Roman" w:hAnsi="Times New Roman" w:cs="Times New Roman"/>
          <w:lang w:val="en-US"/>
        </w:rPr>
      </w:pPr>
    </w:p>
    <w:sectPr w:rsidR="005009C0" w:rsidRPr="00AC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93F"/>
    <w:multiLevelType w:val="hybridMultilevel"/>
    <w:tmpl w:val="D33C53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80811"/>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92259"/>
    <w:multiLevelType w:val="hybridMultilevel"/>
    <w:tmpl w:val="EC58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F5049"/>
    <w:multiLevelType w:val="hybridMultilevel"/>
    <w:tmpl w:val="6D409E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A75FF8"/>
    <w:multiLevelType w:val="hybridMultilevel"/>
    <w:tmpl w:val="5430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341D3"/>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320DC"/>
    <w:multiLevelType w:val="hybridMultilevel"/>
    <w:tmpl w:val="9A16C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9A41B3"/>
    <w:multiLevelType w:val="hybridMultilevel"/>
    <w:tmpl w:val="3378F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71AE2"/>
    <w:multiLevelType w:val="hybridMultilevel"/>
    <w:tmpl w:val="21B80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B6994"/>
    <w:multiLevelType w:val="hybridMultilevel"/>
    <w:tmpl w:val="3E941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64A16"/>
    <w:multiLevelType w:val="hybridMultilevel"/>
    <w:tmpl w:val="05D64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53494"/>
    <w:multiLevelType w:val="hybridMultilevel"/>
    <w:tmpl w:val="6A440A1A"/>
    <w:lvl w:ilvl="0" w:tplc="BC2468E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F4BA1"/>
    <w:multiLevelType w:val="hybridMultilevel"/>
    <w:tmpl w:val="3EAA6946"/>
    <w:lvl w:ilvl="0" w:tplc="C000729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A4D32"/>
    <w:multiLevelType w:val="hybridMultilevel"/>
    <w:tmpl w:val="2864F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850FCD"/>
    <w:multiLevelType w:val="hybridMultilevel"/>
    <w:tmpl w:val="DF06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54660"/>
    <w:multiLevelType w:val="hybridMultilevel"/>
    <w:tmpl w:val="22823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D1BCC"/>
    <w:multiLevelType w:val="hybridMultilevel"/>
    <w:tmpl w:val="4FD0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203B1"/>
    <w:multiLevelType w:val="hybridMultilevel"/>
    <w:tmpl w:val="AD34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7252B"/>
    <w:multiLevelType w:val="hybridMultilevel"/>
    <w:tmpl w:val="3A38C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05D3A"/>
    <w:multiLevelType w:val="hybridMultilevel"/>
    <w:tmpl w:val="7B24B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131D1"/>
    <w:multiLevelType w:val="hybridMultilevel"/>
    <w:tmpl w:val="D13EE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233781"/>
    <w:multiLevelType w:val="hybridMultilevel"/>
    <w:tmpl w:val="CE180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095CF0"/>
    <w:multiLevelType w:val="hybridMultilevel"/>
    <w:tmpl w:val="3D8C8458"/>
    <w:lvl w:ilvl="0" w:tplc="22428CF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66D3A"/>
    <w:multiLevelType w:val="hybridMultilevel"/>
    <w:tmpl w:val="12C21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3E06FB"/>
    <w:multiLevelType w:val="hybridMultilevel"/>
    <w:tmpl w:val="1BF4A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7B0AED"/>
    <w:multiLevelType w:val="hybridMultilevel"/>
    <w:tmpl w:val="A608F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808F2"/>
    <w:multiLevelType w:val="hybridMultilevel"/>
    <w:tmpl w:val="2DA20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E18E4"/>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4E1D29"/>
    <w:multiLevelType w:val="hybridMultilevel"/>
    <w:tmpl w:val="DC04FD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9B0A90"/>
    <w:multiLevelType w:val="hybridMultilevel"/>
    <w:tmpl w:val="D6C29096"/>
    <w:lvl w:ilvl="0" w:tplc="E40896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F506F6"/>
    <w:multiLevelType w:val="hybridMultilevel"/>
    <w:tmpl w:val="857A17F4"/>
    <w:lvl w:ilvl="0" w:tplc="C0007296">
      <w:numFmt w:val="bullet"/>
      <w:lvlText w:val="-"/>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F737B"/>
    <w:multiLevelType w:val="hybridMultilevel"/>
    <w:tmpl w:val="4E9AD52E"/>
    <w:lvl w:ilvl="0" w:tplc="9852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3D0B0D"/>
    <w:multiLevelType w:val="hybridMultilevel"/>
    <w:tmpl w:val="C84EE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C290F"/>
    <w:multiLevelType w:val="hybridMultilevel"/>
    <w:tmpl w:val="B0E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F9019D"/>
    <w:multiLevelType w:val="hybridMultilevel"/>
    <w:tmpl w:val="C81448DA"/>
    <w:lvl w:ilvl="0" w:tplc="121C0E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12"/>
  </w:num>
  <w:num w:numId="4">
    <w:abstractNumId w:val="9"/>
  </w:num>
  <w:num w:numId="5">
    <w:abstractNumId w:val="4"/>
  </w:num>
  <w:num w:numId="6">
    <w:abstractNumId w:val="16"/>
  </w:num>
  <w:num w:numId="7">
    <w:abstractNumId w:val="0"/>
  </w:num>
  <w:num w:numId="8">
    <w:abstractNumId w:val="35"/>
  </w:num>
  <w:num w:numId="9">
    <w:abstractNumId w:val="28"/>
  </w:num>
  <w:num w:numId="10">
    <w:abstractNumId w:val="17"/>
  </w:num>
  <w:num w:numId="11">
    <w:abstractNumId w:val="32"/>
  </w:num>
  <w:num w:numId="12">
    <w:abstractNumId w:val="29"/>
  </w:num>
  <w:num w:numId="13">
    <w:abstractNumId w:val="11"/>
  </w:num>
  <w:num w:numId="14">
    <w:abstractNumId w:val="27"/>
  </w:num>
  <w:num w:numId="15">
    <w:abstractNumId w:val="19"/>
  </w:num>
  <w:num w:numId="16">
    <w:abstractNumId w:val="8"/>
  </w:num>
  <w:num w:numId="17">
    <w:abstractNumId w:val="14"/>
  </w:num>
  <w:num w:numId="18">
    <w:abstractNumId w:val="34"/>
  </w:num>
  <w:num w:numId="19">
    <w:abstractNumId w:val="3"/>
  </w:num>
  <w:num w:numId="20">
    <w:abstractNumId w:val="30"/>
  </w:num>
  <w:num w:numId="21">
    <w:abstractNumId w:val="20"/>
  </w:num>
  <w:num w:numId="22">
    <w:abstractNumId w:val="22"/>
  </w:num>
  <w:num w:numId="23">
    <w:abstractNumId w:val="10"/>
  </w:num>
  <w:num w:numId="24">
    <w:abstractNumId w:val="37"/>
  </w:num>
  <w:num w:numId="25">
    <w:abstractNumId w:val="21"/>
  </w:num>
  <w:num w:numId="26">
    <w:abstractNumId w:val="24"/>
  </w:num>
  <w:num w:numId="27">
    <w:abstractNumId w:val="1"/>
  </w:num>
  <w:num w:numId="28">
    <w:abstractNumId w:val="5"/>
  </w:num>
  <w:num w:numId="29">
    <w:abstractNumId w:val="31"/>
  </w:num>
  <w:num w:numId="30">
    <w:abstractNumId w:val="25"/>
  </w:num>
  <w:num w:numId="31">
    <w:abstractNumId w:val="2"/>
  </w:num>
  <w:num w:numId="32">
    <w:abstractNumId w:val="7"/>
  </w:num>
  <w:num w:numId="33">
    <w:abstractNumId w:val="26"/>
  </w:num>
  <w:num w:numId="34">
    <w:abstractNumId w:val="6"/>
  </w:num>
  <w:num w:numId="35">
    <w:abstractNumId w:val="38"/>
  </w:num>
  <w:num w:numId="36">
    <w:abstractNumId w:val="36"/>
  </w:num>
  <w:num w:numId="37">
    <w:abstractNumId w:val="33"/>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42CA0"/>
    <w:rsid w:val="0007019C"/>
    <w:rsid w:val="00070B01"/>
    <w:rsid w:val="00084433"/>
    <w:rsid w:val="000C0811"/>
    <w:rsid w:val="00120240"/>
    <w:rsid w:val="001301EC"/>
    <w:rsid w:val="00297200"/>
    <w:rsid w:val="002B5E58"/>
    <w:rsid w:val="002D3E98"/>
    <w:rsid w:val="002D6A36"/>
    <w:rsid w:val="00376D83"/>
    <w:rsid w:val="0048624D"/>
    <w:rsid w:val="004A0932"/>
    <w:rsid w:val="004C7242"/>
    <w:rsid w:val="004D4EF5"/>
    <w:rsid w:val="005009C0"/>
    <w:rsid w:val="00542B38"/>
    <w:rsid w:val="005947AB"/>
    <w:rsid w:val="00595EA0"/>
    <w:rsid w:val="005A5684"/>
    <w:rsid w:val="005E5BC6"/>
    <w:rsid w:val="005E6FFE"/>
    <w:rsid w:val="006219AD"/>
    <w:rsid w:val="00663BB7"/>
    <w:rsid w:val="006D1676"/>
    <w:rsid w:val="006D69A5"/>
    <w:rsid w:val="00746576"/>
    <w:rsid w:val="0077796F"/>
    <w:rsid w:val="00793025"/>
    <w:rsid w:val="007A4033"/>
    <w:rsid w:val="007E6E64"/>
    <w:rsid w:val="00815D42"/>
    <w:rsid w:val="008235D3"/>
    <w:rsid w:val="00823CD8"/>
    <w:rsid w:val="00891FE6"/>
    <w:rsid w:val="008A27AC"/>
    <w:rsid w:val="008A3A3B"/>
    <w:rsid w:val="00965288"/>
    <w:rsid w:val="00987ECE"/>
    <w:rsid w:val="009C103C"/>
    <w:rsid w:val="00A005F4"/>
    <w:rsid w:val="00AB77AB"/>
    <w:rsid w:val="00AC38E9"/>
    <w:rsid w:val="00AC5969"/>
    <w:rsid w:val="00AD3208"/>
    <w:rsid w:val="00C30617"/>
    <w:rsid w:val="00C523FB"/>
    <w:rsid w:val="00C6398B"/>
    <w:rsid w:val="00C649F7"/>
    <w:rsid w:val="00CA1C9F"/>
    <w:rsid w:val="00CA5677"/>
    <w:rsid w:val="00CD42F1"/>
    <w:rsid w:val="00D6078C"/>
    <w:rsid w:val="00DA6ED0"/>
    <w:rsid w:val="00DE1E38"/>
    <w:rsid w:val="00E16510"/>
    <w:rsid w:val="00E45B95"/>
    <w:rsid w:val="00E615DA"/>
    <w:rsid w:val="00E80E38"/>
    <w:rsid w:val="00EB3B4F"/>
    <w:rsid w:val="00EE71C5"/>
    <w:rsid w:val="00EF4C06"/>
    <w:rsid w:val="00F07A74"/>
    <w:rsid w:val="00F73444"/>
    <w:rsid w:val="00F85041"/>
    <w:rsid w:val="00F94B7B"/>
    <w:rsid w:val="00FD285C"/>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7CB3"/>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styleId="Uwydatnienie">
    <w:name w:val="Emphasis"/>
    <w:uiPriority w:val="20"/>
    <w:qFormat/>
    <w:rsid w:val="00CD42F1"/>
    <w:rPr>
      <w:i/>
      <w:iCs/>
    </w:rPr>
  </w:style>
  <w:style w:type="character" w:customStyle="1" w:styleId="st">
    <w:name w:val="st"/>
    <w:basedOn w:val="Domylnaczcionkaakapitu"/>
    <w:rsid w:val="00CD42F1"/>
  </w:style>
  <w:style w:type="character" w:styleId="Hipercze">
    <w:name w:val="Hyperlink"/>
    <w:basedOn w:val="Domylnaczcionkaakapitu"/>
    <w:uiPriority w:val="99"/>
    <w:semiHidden/>
    <w:unhideWhenUsed/>
    <w:rsid w:val="00CD42F1"/>
    <w:rPr>
      <w:color w:val="0000FF"/>
      <w:u w:val="single"/>
    </w:rPr>
  </w:style>
  <w:style w:type="character" w:styleId="Odwoanieintensywne">
    <w:name w:val="Intense Reference"/>
    <w:basedOn w:val="Domylnaczcionkaakapitu"/>
    <w:uiPriority w:val="32"/>
    <w:qFormat/>
    <w:rsid w:val="00663BB7"/>
    <w:rPr>
      <w:b/>
      <w:bCs/>
      <w:smallCaps/>
      <w:color w:val="4F81BD" w:themeColor="accent1"/>
      <w:spacing w:val="5"/>
    </w:rPr>
  </w:style>
  <w:style w:type="paragraph" w:styleId="NormalnyWeb">
    <w:name w:val="Normal (Web)"/>
    <w:basedOn w:val="Normalny"/>
    <w:uiPriority w:val="99"/>
    <w:unhideWhenUsed/>
    <w:rsid w:val="00AD32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ls-response">
    <w:name w:val="cls-response"/>
    <w:basedOn w:val="Domylnaczcionkaakapitu"/>
    <w:rsid w:val="007A4033"/>
  </w:style>
  <w:style w:type="paragraph" w:customStyle="1" w:styleId="DomylneA">
    <w:name w:val="Domyślne A"/>
    <w:rsid w:val="002972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1544">
      <w:bodyDiv w:val="1"/>
      <w:marLeft w:val="0"/>
      <w:marRight w:val="0"/>
      <w:marTop w:val="0"/>
      <w:marBottom w:val="0"/>
      <w:divBdr>
        <w:top w:val="none" w:sz="0" w:space="0" w:color="auto"/>
        <w:left w:val="none" w:sz="0" w:space="0" w:color="auto"/>
        <w:bottom w:val="none" w:sz="0" w:space="0" w:color="auto"/>
        <w:right w:val="none" w:sz="0" w:space="0" w:color="auto"/>
      </w:divBdr>
    </w:div>
    <w:div w:id="415253976">
      <w:bodyDiv w:val="1"/>
      <w:marLeft w:val="0"/>
      <w:marRight w:val="0"/>
      <w:marTop w:val="0"/>
      <w:marBottom w:val="0"/>
      <w:divBdr>
        <w:top w:val="none" w:sz="0" w:space="0" w:color="auto"/>
        <w:left w:val="none" w:sz="0" w:space="0" w:color="auto"/>
        <w:bottom w:val="none" w:sz="0" w:space="0" w:color="auto"/>
        <w:right w:val="none" w:sz="0" w:space="0" w:color="auto"/>
      </w:divBdr>
      <w:divsChild>
        <w:div w:id="151009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0149206314527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73AA-D3B6-6342-A60C-FD50995A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Monika</cp:lastModifiedBy>
  <cp:revision>5</cp:revision>
  <dcterms:created xsi:type="dcterms:W3CDTF">2021-02-05T09:44:00Z</dcterms:created>
  <dcterms:modified xsi:type="dcterms:W3CDTF">2021-02-05T10:54:00Z</dcterms:modified>
</cp:coreProperties>
</file>