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1E7A8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5151160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EC82B5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034A0E5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0E0D52A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70DE77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29766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AF8F01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A1326F" w14:paraId="3D826BC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B7497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316AB8B" w14:textId="77777777" w:rsidR="009D2629" w:rsidRDefault="005B10A0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Seminarium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projektowe</w:t>
            </w:r>
            <w:r w:rsidR="00170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B965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Dobro i interes w prawie</w:t>
            </w:r>
          </w:p>
          <w:p w14:paraId="02F2F3DF" w14:textId="0E946134" w:rsidR="00F30501" w:rsidRPr="00F30501" w:rsidRDefault="00F30501" w:rsidP="00BD748B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 xml:space="preserve">Project Seminar - </w:t>
            </w:r>
            <w:r w:rsidRPr="00F3050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Rights and Interests in L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GB"/>
              </w:rPr>
              <w:t>aw</w:t>
            </w:r>
          </w:p>
        </w:tc>
      </w:tr>
      <w:tr w:rsidR="009D2629" w:rsidRPr="009D2629" w14:paraId="0386A8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DB33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E815AD6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</w:t>
            </w:r>
            <w:r w:rsid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0EED5A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FF61C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FA3D81D" w14:textId="77777777" w:rsidR="009D2629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interpretacji norm prawnych znajdujących zastosowanie w sytuacjach regulowanych danym działem prawa.</w:t>
            </w:r>
          </w:p>
          <w:p w14:paraId="4BA6D4B5" w14:textId="77CF80E0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znajomości i umiejętności dokonania odpowiedniej analizy problemów i aspektów związanych z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stosowaniem prawa.</w:t>
            </w:r>
          </w:p>
          <w:p w14:paraId="5A3B0D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Nabycie umiejętności krytycznej analizy tekstów źródłowych (akty prawne i orzecznictwo sądów międzynarodowych i krajowych) z poprawnym wykorzystaniem siatki pojęciowej.</w:t>
            </w:r>
          </w:p>
          <w:p w14:paraId="2680E67A" w14:textId="77777777" w:rsidR="007D2ABE" w:rsidRPr="007D2ABE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znajomości i umiejętności uzyskiwania niezbędnych danych do analizy (w kontekście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ciągłego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uzupełniania wiedzy prawniczej oraz wykorzystania danych).</w:t>
            </w:r>
          </w:p>
          <w:p w14:paraId="3A16920A" w14:textId="7EE16603" w:rsidR="007D2ABE" w:rsidRPr="009D2629" w:rsidRDefault="007D2ABE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Nabycie umiejętności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inicjowania i uczestniczenia 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w deba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ej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fundamentaln</w:t>
            </w:r>
            <w:r w:rsidR="00B965E9">
              <w:rPr>
                <w:rFonts w:ascii="Times New Roman" w:eastAsia="Times New Roman" w:hAnsi="Times New Roman" w:cs="Times New Roman"/>
                <w:sz w:val="24"/>
                <w:szCs w:val="24"/>
              </w:rPr>
              <w:t>ego znaczenia prawa i chronionych w systemie prawa dóbr i interesów</w:t>
            </w:r>
            <w:r w:rsidRPr="007D2A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0626999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B7D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233C2E4" w14:textId="77777777" w:rsidR="009D2629" w:rsidRDefault="00BA05D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– w stopniu umożliwiającym rewizję istniejących paradygmatów – światowy dorobek nauk społecznych obejmujący podstawy teoretyczne i zagadnienia ogólne oraz wybrane zagadnienia szczegółowe właściwe dla dyscypliny 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(W1)</w:t>
            </w:r>
          </w:p>
          <w:p w14:paraId="36C86CD6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zna i rozumie główne tendencje rozwojowe właściwe dla 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(W2)</w:t>
            </w:r>
          </w:p>
          <w:p w14:paraId="42041693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 i rozumie fundamentalne dylematy współczesnej cywilizacji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(W5)</w:t>
            </w:r>
          </w:p>
          <w:p w14:paraId="31E2CE29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inicjować debatę i uczestniczyć w dyskursie naukowym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(U7)</w:t>
            </w:r>
          </w:p>
          <w:p w14:paraId="650BBCAE" w14:textId="77777777" w:rsid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potrafi planować i realizować indywidualne i zespołowe przedsięwzięcie badawcze, także w środowisku międzynarodowym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(U9)</w:t>
            </w:r>
          </w:p>
          <w:p w14:paraId="0E524B7C" w14:textId="77777777" w:rsidR="00F34CF7" w:rsidRPr="00F34CF7" w:rsidRDefault="00F34CF7" w:rsidP="00BA05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jest gotów do krytycznej oceny dorobku właściwej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 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dyscypliny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nauki praw</w:t>
            </w:r>
            <w:r w:rsidR="00687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</w:t>
            </w:r>
            <w:r w:rsidRPr="00F3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własnego wkładu w jej rozwój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(K1)</w:t>
            </w:r>
          </w:p>
        </w:tc>
      </w:tr>
      <w:tr w:rsidR="009D2629" w:rsidRPr="009D2629" w14:paraId="25181216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1DEB23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76692BD" w14:textId="77777777" w:rsidR="009D2629" w:rsidRPr="00C377FE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Prowadzący zweryfikuje założone dla modułu efekty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kształcenia przez ocenę prezentowanych przez uczestników seminarium komunikatów bieżących i ich umiejętności podjęcia dyskusji naukowej na tematy </w:t>
            </w:r>
            <w:r w:rsidR="00C377FE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przedstawiane w komunikatach bieżących innych uczestników.</w:t>
            </w:r>
          </w:p>
        </w:tc>
      </w:tr>
      <w:tr w:rsidR="009D2629" w:rsidRPr="009D2629" w14:paraId="22DA09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7A9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25E6D083" w14:textId="77777777" w:rsidR="009D2629" w:rsidRPr="00C377FE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obowiązkowy</w:t>
            </w:r>
          </w:p>
        </w:tc>
      </w:tr>
      <w:tr w:rsidR="009D2629" w:rsidRPr="009D2629" w14:paraId="1E938FA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AD6FD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5A964FA" w14:textId="49465124" w:rsidR="009D2629" w:rsidRPr="00C377FE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8E53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, II</w:t>
            </w:r>
            <w:bookmarkStart w:id="0" w:name="_GoBack"/>
            <w:bookmarkEnd w:id="0"/>
          </w:p>
        </w:tc>
      </w:tr>
      <w:tr w:rsidR="009D2629" w:rsidRPr="009D2629" w14:paraId="4F86C22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DFBDD4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264C92E" w14:textId="77777777" w:rsidR="009D2629" w:rsidRPr="00C377FE" w:rsidRDefault="00C377FE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imowy</w:t>
            </w:r>
            <w:r w:rsidR="00A02D0B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</w:t>
            </w:r>
            <w:r w:rsidR="009D2629"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letni</w:t>
            </w: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(moduł całoroczny)</w:t>
            </w:r>
          </w:p>
        </w:tc>
      </w:tr>
      <w:tr w:rsidR="009D2629" w:rsidRPr="00CB6B89" w14:paraId="372241A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22C5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CFC53A9" w14:textId="373467A6" w:rsidR="009D2629" w:rsidRPr="00F30501" w:rsidRDefault="00CB6B8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r w:rsidR="003171B3"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B10A0"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hab. </w:t>
            </w:r>
            <w:r w:rsidRPr="00F30501">
              <w:rPr>
                <w:rFonts w:ascii="Times New Roman" w:eastAsia="Calibri" w:hAnsi="Times New Roman" w:cs="Times New Roman"/>
                <w:sz w:val="24"/>
                <w:szCs w:val="24"/>
              </w:rPr>
              <w:t>Arkadiusz Sobczyk</w:t>
            </w:r>
          </w:p>
        </w:tc>
      </w:tr>
      <w:tr w:rsidR="009D2629" w:rsidRPr="009D2629" w14:paraId="472E0E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83D738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2886671A" w14:textId="77777777" w:rsidR="009D2629" w:rsidRPr="009D2629" w:rsidRDefault="00C377FE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9AFDB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EE942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B72FC0" w14:textId="6C249903" w:rsidR="009D2629" w:rsidRPr="00C377FE" w:rsidRDefault="00A1326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Zajęcia Hybrydowe </w:t>
            </w:r>
            <w:r w:rsidR="00C377FE" w:rsidRPr="00C377F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Seminarium/</w:t>
            </w:r>
            <w:r w:rsid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S</w:t>
            </w:r>
            <w:r w:rsidR="007752D7" w:rsidRPr="007752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eminarium w formie kształcenia na odległość</w:t>
            </w:r>
          </w:p>
        </w:tc>
      </w:tr>
      <w:tr w:rsidR="009D2629" w:rsidRPr="009D2629" w14:paraId="00DAE22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A90157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94A02C" w14:textId="77777777" w:rsidR="009D2629" w:rsidRPr="00A02D0B" w:rsidRDefault="00A02D0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seminarium muszą posiadać tytuł zawodowy magistra prawa.</w:t>
            </w:r>
          </w:p>
          <w:p w14:paraId="54D169F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0815AB5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821C4B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28440D9" w14:textId="77777777" w:rsidR="009D2629" w:rsidRPr="005B10A0" w:rsidRDefault="005B10A0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B10A0">
              <w:rPr>
                <w:rFonts w:ascii="Times New Roman" w:eastAsia="Calibri" w:hAnsi="Times New Roman" w:cs="Times New Roman"/>
                <w:sz w:val="24"/>
                <w:szCs w:val="24"/>
              </w:rPr>
              <w:t>Seminarium/konwersatorium – 30 h</w:t>
            </w:r>
          </w:p>
          <w:p w14:paraId="56B8BC1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4B1E0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25AACF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2BA9D4A6" w14:textId="77777777" w:rsidR="009D2629" w:rsidRPr="00034FF7" w:rsidRDefault="00034FF7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punkty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ECTS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rocznie</w:t>
            </w:r>
          </w:p>
          <w:p w14:paraId="2D4FAD2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66DFA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D43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D1CBC4C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zajęciach:</w:t>
            </w:r>
          </w:p>
          <w:p w14:paraId="22707525" w14:textId="00B60D5B" w:rsidR="009D2629" w:rsidRPr="00034FF7" w:rsidRDefault="00417F33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Seminarium/konwersatorium</w:t>
            </w:r>
            <w:r w:rsidR="009D2629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30 h</w:t>
            </w:r>
          </w:p>
          <w:p w14:paraId="4F4AD57F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04ED46CD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Praca własna studenta:</w:t>
            </w:r>
          </w:p>
          <w:p w14:paraId="1DC1DBE6" w14:textId="77777777" w:rsidR="009D2629" w:rsidRPr="00034FF7" w:rsidRDefault="009D2629" w:rsidP="00034F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przygotowanie do zajęć -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</w:t>
            </w:r>
          </w:p>
          <w:p w14:paraId="311DCD97" w14:textId="77777777" w:rsidR="009D2629" w:rsidRPr="00034FF7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przygotowanie prezentacji – 15 h</w:t>
            </w:r>
          </w:p>
          <w:p w14:paraId="5F64D4D3" w14:textId="77777777" w:rsidR="009D2629" w:rsidRPr="00034FF7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A457A9E" w14:textId="77777777" w:rsidR="009D2629" w:rsidRPr="00034FF7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 sumie: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60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 = 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pkt ECTS</w:t>
            </w:r>
          </w:p>
          <w:p w14:paraId="167DE2AE" w14:textId="77777777" w:rsidR="009D2629" w:rsidRPr="00BD748B" w:rsidRDefault="009D2629" w:rsidP="00034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D191CC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43144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1309B6B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problemowe (wykład problemowy, wykład konwersatoryjny),</w:t>
            </w:r>
          </w:p>
          <w:p w14:paraId="60C714F0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aktywizujące (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dyskusja dydaktyczna, </w:t>
            </w: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metoda przypadków, metoda sytuacyjna, seminarium)</w:t>
            </w:r>
            <w:r w:rsidR="00034FF7"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14:paraId="507B1673" w14:textId="77777777" w:rsidR="009D2629" w:rsidRPr="00034FF7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4F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metody eksponujące (film, ekspozycja, pokaz)</w:t>
            </w:r>
          </w:p>
        </w:tc>
      </w:tr>
      <w:tr w:rsidR="009D2629" w:rsidRPr="009D2629" w14:paraId="631D94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1164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FE150C5" w14:textId="27BEE8D5" w:rsidR="00C0727B" w:rsidRDefault="00C0727B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7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ZAL-Zaliczenie</w:t>
            </w:r>
          </w:p>
          <w:p w14:paraId="78711096" w14:textId="39A5FCD5" w:rsidR="009D2629" w:rsidRPr="00C377FE" w:rsidRDefault="00C377FE" w:rsidP="009D2629">
            <w:pPr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Zaliczenie uzyskane po spełnieniu poniższych warunków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2496466D" w14:textId="77777777" w:rsidR="009D2629" w:rsidRPr="00C377FE" w:rsidRDefault="00C377FE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przedstawienie 3 komunikatów bieżących (15 minutowych) rocznie; minimum jeden w każdym semestrze</w:t>
            </w:r>
            <w:r w:rsidR="009D2629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341887DC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wykazanie się umiejętnościami </w:t>
            </w:r>
            <w:r w:rsidR="00034FF7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analitycznymi w przedstawianiu komunikatów </w:t>
            </w:r>
            <w:r w:rsidR="00C377FE"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bieżących</w:t>
            </w:r>
            <w:r w:rsidRPr="00C377F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14:paraId="2C20C89B" w14:textId="77777777" w:rsidR="009D2629" w:rsidRPr="00C377FE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377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udział w zajęciach.</w:t>
            </w:r>
          </w:p>
          <w:p w14:paraId="00BCB94E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7B507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29CDF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2AD8BC1A" w14:textId="77777777" w:rsidR="009D2629" w:rsidRPr="00BA05D7" w:rsidRDefault="00BA05D7" w:rsidP="00BA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 ramach seminarium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/konwersatorium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uczestnicy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przedstawiają krótkie (15 minut) komunikaty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bieżące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dotyczące aktualności w zakresie ich specjalizacji (zmiany w prawie; omówienia orzecznictwa; kontekst prawny debaty publicznej itp.), po których następuje dyskusja; 3/4 komunikaty na seminarium; każdy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uczestnik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jest zobowiązany do przedstawienia minimum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komunikatów w ciągu roku akademickiego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(minimum jednego w semestrze)</w:t>
            </w:r>
            <w:r w:rsidRPr="00BA05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program jest na bieżąco moderowany przez prowadzącego (wcześniejsza rejestracja zgłoszeń; w razie potrzeby wyznaczanie prelegentów)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Treść modułu jest więc </w:t>
            </w:r>
            <w:r w:rsidR="007D2A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kształtowana i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ustalana na bieżąco z odniesieniem do następujących aktualnych zmian w prawie.</w:t>
            </w:r>
          </w:p>
        </w:tc>
      </w:tr>
      <w:tr w:rsidR="009D2629" w:rsidRPr="009D2629" w14:paraId="418251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FD728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208D451" w14:textId="1020A35C" w:rsidR="00CB6B89" w:rsidRDefault="00CB6B89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0D55BACE" w14:textId="67D70D26" w:rsidR="00CB6B89" w:rsidRPr="00CB6B89" w:rsidRDefault="00CB6B89" w:rsidP="00CB6B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CB6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Marek Piechowiak</w:t>
            </w:r>
            <w:r w:rsidRPr="00CB6B8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 Dobro wspólne jako fundament polskiego porządku konstytucyjnego</w:t>
            </w:r>
            <w:r w:rsidRPr="00CB6B8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Oficyna Trybunału Konstytucyjnego, Warszawa 2012</w:t>
            </w:r>
            <w:r w:rsid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</w:p>
          <w:p w14:paraId="01CCA6E4" w14:textId="2E683D5E" w:rsidR="00107F5E" w:rsidRPr="00107F5E" w:rsidRDefault="00107F5E" w:rsidP="00107F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Marek Piechowiak,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Preambuła Konstytucji Rzeczypospolitej Polskiej z 1997 r. Aksjologiczne podstawy prawa,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Warszawa 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;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3647FCDA" w14:textId="77777777" w:rsidR="00107F5E" w:rsidRPr="00107F5E" w:rsidRDefault="00107F5E" w:rsidP="00107F5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W. Jakimowicz,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Publiczne prawa podmiotowe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2002;</w:t>
            </w:r>
          </w:p>
          <w:p w14:paraId="4F27B326" w14:textId="1FEF3E30" w:rsidR="00CB6B89" w:rsidRPr="00CB6B89" w:rsidRDefault="00107F5E" w:rsidP="00CB6B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W. Osiatyński, </w:t>
            </w:r>
            <w:r w:rsidRPr="00107F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Prawa człowieka i ich granice</w:t>
            </w:r>
            <w:r w:rsidRPr="00107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Warszawa 2011.</w:t>
            </w:r>
          </w:p>
          <w:p w14:paraId="541EED4C" w14:textId="1777C8AB" w:rsidR="009D2629" w:rsidRPr="00A02D0B" w:rsidRDefault="00A02D0B" w:rsidP="00A02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Ze względu na charakter prowadzonych zajęć nie przewiduje się określ</w:t>
            </w:r>
            <w:r w:rsidR="003171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enia uzupełniającej. Uczestnicy seminarium są natomiast zobowiązani do bieżącego zapoznawania się z materiałami źródłowymi dotyczącymi problemów bieżących analizowanych na poszczególnych seminariach.</w:t>
            </w:r>
          </w:p>
        </w:tc>
      </w:tr>
    </w:tbl>
    <w:p w14:paraId="3F6C54C3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F3342" w14:textId="77777777" w:rsidR="00BD1AEC" w:rsidRDefault="00BD1AEC" w:rsidP="009D2629">
      <w:pPr>
        <w:spacing w:after="0" w:line="240" w:lineRule="auto"/>
      </w:pPr>
      <w:r>
        <w:separator/>
      </w:r>
    </w:p>
  </w:endnote>
  <w:endnote w:type="continuationSeparator" w:id="0">
    <w:p w14:paraId="0F0B7737" w14:textId="77777777" w:rsidR="00BD1AEC" w:rsidRDefault="00BD1AEC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7083" w14:textId="77777777" w:rsidR="00BD1AEC" w:rsidRDefault="00BD1AEC" w:rsidP="009D2629">
      <w:pPr>
        <w:spacing w:after="0" w:line="240" w:lineRule="auto"/>
      </w:pPr>
      <w:r>
        <w:separator/>
      </w:r>
    </w:p>
  </w:footnote>
  <w:footnote w:type="continuationSeparator" w:id="0">
    <w:p w14:paraId="6D465A5C" w14:textId="77777777" w:rsidR="00BD1AEC" w:rsidRDefault="00BD1AEC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646D6B"/>
    <w:multiLevelType w:val="hybridMultilevel"/>
    <w:tmpl w:val="BF7A1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3AB"/>
    <w:multiLevelType w:val="hybridMultilevel"/>
    <w:tmpl w:val="A82A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34FF7"/>
    <w:rsid w:val="000F2145"/>
    <w:rsid w:val="00107F5E"/>
    <w:rsid w:val="00170906"/>
    <w:rsid w:val="001D5A37"/>
    <w:rsid w:val="00267253"/>
    <w:rsid w:val="002D6077"/>
    <w:rsid w:val="003171B3"/>
    <w:rsid w:val="00375DEB"/>
    <w:rsid w:val="003D7F42"/>
    <w:rsid w:val="00416FD0"/>
    <w:rsid w:val="00417F33"/>
    <w:rsid w:val="00423876"/>
    <w:rsid w:val="005516A7"/>
    <w:rsid w:val="00573862"/>
    <w:rsid w:val="005B10A0"/>
    <w:rsid w:val="00687EC6"/>
    <w:rsid w:val="00705E0D"/>
    <w:rsid w:val="007752D7"/>
    <w:rsid w:val="007D2ABE"/>
    <w:rsid w:val="008E538A"/>
    <w:rsid w:val="00974F07"/>
    <w:rsid w:val="009B55CC"/>
    <w:rsid w:val="009D2629"/>
    <w:rsid w:val="00A02D0B"/>
    <w:rsid w:val="00A1326F"/>
    <w:rsid w:val="00A20D1B"/>
    <w:rsid w:val="00AC3823"/>
    <w:rsid w:val="00B965E9"/>
    <w:rsid w:val="00BA05D7"/>
    <w:rsid w:val="00BD1AEC"/>
    <w:rsid w:val="00BD748B"/>
    <w:rsid w:val="00C0727B"/>
    <w:rsid w:val="00C377FE"/>
    <w:rsid w:val="00C47481"/>
    <w:rsid w:val="00CB6B89"/>
    <w:rsid w:val="00CF19D1"/>
    <w:rsid w:val="00DD7063"/>
    <w:rsid w:val="00F14D33"/>
    <w:rsid w:val="00F30501"/>
    <w:rsid w:val="00F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3D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5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JM</cp:lastModifiedBy>
  <cp:revision>2</cp:revision>
  <dcterms:created xsi:type="dcterms:W3CDTF">2020-09-20T07:54:00Z</dcterms:created>
  <dcterms:modified xsi:type="dcterms:W3CDTF">2020-09-20T07:54:00Z</dcterms:modified>
</cp:coreProperties>
</file>