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229E" w14:textId="77777777" w:rsidR="00B55D6F" w:rsidRDefault="00A003A4">
      <w:pPr>
        <w:rPr>
          <w:rFonts w:hint="eastAsia"/>
        </w:rPr>
      </w:pPr>
      <w:r>
        <w:t xml:space="preserve">Sylabus modułu kształcenia na studiach wyższych </w:t>
      </w:r>
    </w:p>
    <w:p w14:paraId="3B62E609" w14:textId="77777777" w:rsidR="00B55D6F" w:rsidRDefault="00B55D6F">
      <w:pPr>
        <w:rPr>
          <w:rFonts w:hint="eastAsia"/>
        </w:rPr>
      </w:pPr>
    </w:p>
    <w:tbl>
      <w:tblPr>
        <w:tblW w:w="103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8"/>
        <w:gridCol w:w="6840"/>
      </w:tblGrid>
      <w:tr w:rsidR="00B55D6F" w14:paraId="355DA117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941E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jednostki prowadzącej moduł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007E" w14:textId="5E86B381" w:rsidR="00B55D6F" w:rsidRPr="00564AE0" w:rsidRDefault="00CA053B">
            <w:pPr>
              <w:rPr>
                <w:rFonts w:hint="eastAsia"/>
                <w:b/>
              </w:rPr>
            </w:pPr>
            <w:r w:rsidRPr="00564AE0">
              <w:rPr>
                <w:b/>
              </w:rPr>
              <w:t>Szkoła Doktorska Nauk Społecznych</w:t>
            </w:r>
          </w:p>
        </w:tc>
      </w:tr>
      <w:tr w:rsidR="00B55D6F" w14:paraId="0A74A5E4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9B57D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modułu kształcenia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56D8" w14:textId="77777777" w:rsidR="00B55D6F" w:rsidRPr="00564AE0" w:rsidRDefault="00A003A4">
            <w:pPr>
              <w:rPr>
                <w:rFonts w:ascii="Times New Roman" w:hAnsi="Times New Roman"/>
              </w:rPr>
            </w:pPr>
            <w:bookmarkStart w:id="0" w:name="_GoBack"/>
            <w:r w:rsidRPr="00564AE0">
              <w:rPr>
                <w:rFonts w:ascii="Times New Roman" w:hAnsi="Times New Roman"/>
              </w:rPr>
              <w:t>Interes narodowy w stosunkach międzynarodowych</w:t>
            </w:r>
            <w:bookmarkEnd w:id="0"/>
          </w:p>
        </w:tc>
      </w:tr>
      <w:tr w:rsidR="00B55D6F" w14:paraId="19A2EDDB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85E9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kształcenia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2478" w14:textId="77777777" w:rsidR="00B55D6F" w:rsidRDefault="00A003A4">
            <w:pPr>
              <w:rPr>
                <w:rFonts w:hint="eastAsia"/>
              </w:rPr>
            </w:pPr>
            <w:r>
              <w:t>Polski</w:t>
            </w:r>
          </w:p>
        </w:tc>
      </w:tr>
      <w:tr w:rsidR="00B55D6F" w14:paraId="30A8C2C5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B15E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Efekty kształcenia dla modułu kształcenia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2F92" w14:textId="77777777" w:rsidR="00B55D6F" w:rsidRDefault="00A003A4">
            <w:pPr>
              <w:jc w:val="both"/>
              <w:rPr>
                <w:rFonts w:hint="eastAsia"/>
              </w:rPr>
            </w:pPr>
            <w:r>
              <w:t xml:space="preserve">EK 1: </w:t>
            </w:r>
            <w:r>
              <w:rPr>
                <w:bCs/>
              </w:rPr>
              <w:t>posiada podstawową wiedzę teoretyczną dotyczącą działań państw na arenie międzynarodowej w ujęciu różnych nurtów teoretycznych z zakresu stosunków międzynarodowych, zna podstawowe kierunki polityki zagranicznej wybranych państw świata</w:t>
            </w:r>
            <w:r>
              <w:t>. [</w:t>
            </w:r>
            <w:r>
              <w:rPr>
                <w:rFonts w:ascii="Times New Roman" w:hAnsi="Times New Roman"/>
              </w:rPr>
              <w:t>K_W05+]</w:t>
            </w:r>
          </w:p>
          <w:p w14:paraId="79CDFEBA" w14:textId="77777777" w:rsidR="00B55D6F" w:rsidRDefault="00B55D6F">
            <w:pPr>
              <w:rPr>
                <w:rFonts w:hint="eastAsia"/>
              </w:rPr>
            </w:pPr>
          </w:p>
          <w:p w14:paraId="6EB22E29" w14:textId="77777777" w:rsidR="00B55D6F" w:rsidRDefault="00A003A4">
            <w:pPr>
              <w:widowControl w:val="0"/>
              <w:jc w:val="both"/>
              <w:rPr>
                <w:rFonts w:hint="eastAsia"/>
              </w:rPr>
            </w:pPr>
            <w:r>
              <w:rPr>
                <w:b/>
                <w:bCs/>
              </w:rPr>
              <w:t>EK 2</w:t>
            </w:r>
            <w:r>
              <w:rPr>
                <w:bCs/>
              </w:rPr>
              <w:t>: potrafi identyfikować cele i metody z zakresu głównych nurtów polityki międzynarodowej na przestrzeni wieków, analizuje wybrane problemy w perspektywie historycznej, posiada umiejętność swobodnego dokonywania porównań między nimi, posiada umiejętność rozumienia i analizowania kulturowego dorobku człowieka, potrafi uzupełniać i doskonalić nabytą wiedzę w wymiarze interdyscyplinarnym.</w:t>
            </w:r>
            <w:r>
              <w:t xml:space="preserve"> [</w:t>
            </w:r>
            <w:r>
              <w:rPr>
                <w:rFonts w:ascii="Times New Roman" w:hAnsi="Times New Roman"/>
              </w:rPr>
              <w:t>K_W01+++] [K_U02+]</w:t>
            </w:r>
          </w:p>
          <w:p w14:paraId="44A1E031" w14:textId="77777777" w:rsidR="00B55D6F" w:rsidRDefault="00B55D6F">
            <w:pPr>
              <w:widowControl w:val="0"/>
              <w:jc w:val="both"/>
              <w:rPr>
                <w:rFonts w:hint="eastAsia"/>
                <w:bCs/>
              </w:rPr>
            </w:pPr>
          </w:p>
          <w:p w14:paraId="1122970A" w14:textId="77777777" w:rsidR="00B55D6F" w:rsidRDefault="00A003A4">
            <w:pPr>
              <w:rPr>
                <w:rFonts w:hint="eastAsia"/>
              </w:rPr>
            </w:pPr>
            <w:r>
              <w:t xml:space="preserve">EK 3: posiada umiejętność </w:t>
            </w:r>
            <w:proofErr w:type="spellStart"/>
            <w:r>
              <w:t>przyczynowo-skutkowego</w:t>
            </w:r>
            <w:proofErr w:type="spellEnd"/>
            <w:r>
              <w:t xml:space="preserve"> łączenia faktów historycznych. [</w:t>
            </w:r>
            <w:r>
              <w:rPr>
                <w:rFonts w:ascii="Times New Roman" w:hAnsi="Times New Roman"/>
              </w:rPr>
              <w:t>K_U04++]</w:t>
            </w:r>
          </w:p>
          <w:p w14:paraId="770908EF" w14:textId="77777777" w:rsidR="00B55D6F" w:rsidRDefault="00A003A4">
            <w:pPr>
              <w:widowControl w:val="0"/>
              <w:jc w:val="both"/>
              <w:rPr>
                <w:rFonts w:hint="eastAsia"/>
              </w:rPr>
            </w:pPr>
            <w:r>
              <w:rPr>
                <w:bCs/>
              </w:rPr>
              <w:t>EK 4: jest świadomy konieczności stałego uaktualniania wiedzy, zachowuje krytycyzm i skłonność do weryfikowania pozyskiwanych informacji, jest otwarty na poglądy innych i skłonny do podjęcia dyskusji na tematy związane z polityką międzynarodową, dokonuje obserwacji i interpretacji zjawisk społecznych, politycznych, ekonomicznych, jest przygotowany do pracy w instytucjach publicznych</w:t>
            </w:r>
            <w:r>
              <w:t>.</w:t>
            </w:r>
            <w:r>
              <w:rPr>
                <w:rFonts w:ascii="Times New Roman" w:hAnsi="Times New Roman"/>
                <w:lang w:eastAsia="pl-PL"/>
              </w:rPr>
              <w:t xml:space="preserve"> [</w:t>
            </w:r>
            <w:r>
              <w:rPr>
                <w:rFonts w:ascii="Times New Roman" w:hAnsi="Times New Roman"/>
              </w:rPr>
              <w:t>K_K01++]</w:t>
            </w:r>
          </w:p>
        </w:tc>
      </w:tr>
      <w:tr w:rsidR="00B55D6F" w14:paraId="09D274FE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C27A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modułu kształcenia (obowiązkowy/fakultatywny)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A407" w14:textId="77777777" w:rsidR="00B55D6F" w:rsidRDefault="00A003A4">
            <w:pPr>
              <w:rPr>
                <w:rFonts w:hint="eastAsia"/>
              </w:rPr>
            </w:pPr>
            <w:r>
              <w:t>Fakultatywny</w:t>
            </w:r>
          </w:p>
        </w:tc>
      </w:tr>
      <w:tr w:rsidR="00B55D6F" w14:paraId="0035A0EB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DC95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studiów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135B1" w14:textId="03843C5A" w:rsidR="00B55D6F" w:rsidRDefault="00CA053B">
            <w:pPr>
              <w:rPr>
                <w:rFonts w:hint="eastAsia"/>
              </w:rPr>
            </w:pPr>
            <w:r>
              <w:t>I, II</w:t>
            </w:r>
          </w:p>
        </w:tc>
      </w:tr>
      <w:tr w:rsidR="00B55D6F" w14:paraId="33E49F15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1424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Semestr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6878" w14:textId="77777777" w:rsidR="00B55D6F" w:rsidRDefault="00A003A4">
            <w:pPr>
              <w:rPr>
                <w:rFonts w:hint="eastAsia"/>
              </w:rPr>
            </w:pPr>
            <w:r>
              <w:t>Zimowy</w:t>
            </w:r>
          </w:p>
        </w:tc>
      </w:tr>
      <w:tr w:rsidR="00B55D6F" w14:paraId="33AEEB3B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7BA26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osoby/osób prowadzących moduł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359E" w14:textId="77777777" w:rsidR="00B55D6F" w:rsidRDefault="00A003A4">
            <w:pPr>
              <w:rPr>
                <w:rFonts w:hint="eastAsia"/>
              </w:rPr>
            </w:pPr>
            <w:r>
              <w:t xml:space="preserve">Dr hab. Rafał </w:t>
            </w:r>
            <w:proofErr w:type="spellStart"/>
            <w:r>
              <w:t>Wordliczek</w:t>
            </w:r>
            <w:proofErr w:type="spellEnd"/>
          </w:p>
        </w:tc>
      </w:tr>
      <w:tr w:rsidR="00B55D6F" w14:paraId="2C10EF44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0196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osoby/osób egzaminującej/egzaminujących bądź udzielającej zaliczenia, w przypadku gdy nie jest to osoba prowadząca dany moduł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B873" w14:textId="77777777" w:rsidR="00B55D6F" w:rsidRDefault="00B55D6F">
            <w:pPr>
              <w:rPr>
                <w:rFonts w:hint="eastAsia"/>
              </w:rPr>
            </w:pPr>
          </w:p>
        </w:tc>
      </w:tr>
      <w:tr w:rsidR="00B55D6F" w14:paraId="75EE3425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D53A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realizacji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DD86" w14:textId="77777777" w:rsidR="00B55D6F" w:rsidRDefault="00A003A4">
            <w:pPr>
              <w:rPr>
                <w:rFonts w:hint="eastAsia"/>
              </w:rPr>
            </w:pPr>
            <w:r>
              <w:t>Konwersatorium-30 godz.</w:t>
            </w:r>
          </w:p>
        </w:tc>
      </w:tr>
      <w:tr w:rsidR="00B55D6F" w14:paraId="296BFFF2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60CF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B84B" w14:textId="77777777" w:rsidR="00B55D6F" w:rsidRDefault="00A003A4">
            <w:pPr>
              <w:rPr>
                <w:rFonts w:hint="eastAsia"/>
              </w:rPr>
            </w:pPr>
            <w:r>
              <w:t>Brak</w:t>
            </w:r>
          </w:p>
        </w:tc>
      </w:tr>
      <w:tr w:rsidR="00B55D6F" w14:paraId="754694A6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B391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i liczba godzin zajęć dydaktycznych wymagających bezpośredniego udziału nauczyciela akademickiego i studentów, gdy w danym module przewidziane są takie zajęcia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948C" w14:textId="77777777" w:rsidR="00B55D6F" w:rsidRDefault="00A003A4">
            <w:pPr>
              <w:rPr>
                <w:rFonts w:hint="eastAsia"/>
              </w:rPr>
            </w:pPr>
            <w:r>
              <w:t>Konwersatorium-30 godz.</w:t>
            </w:r>
          </w:p>
        </w:tc>
      </w:tr>
      <w:tr w:rsidR="00B55D6F" w14:paraId="554A2425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A3AF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Liczba punktów ECTS przypisana modułowi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4252" w14:textId="7D99985E" w:rsidR="00B55D6F" w:rsidRDefault="00CA053B">
            <w:pPr>
              <w:rPr>
                <w:rFonts w:hint="eastAsia"/>
              </w:rPr>
            </w:pPr>
            <w:r>
              <w:t>2</w:t>
            </w:r>
          </w:p>
        </w:tc>
      </w:tr>
      <w:tr w:rsidR="00B55D6F" w14:paraId="308CC293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8FE9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Bilans punktów ECTS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A9C6" w14:textId="77777777" w:rsidR="00B55D6F" w:rsidRDefault="00A003A4">
            <w:pPr>
              <w:rPr>
                <w:rFonts w:hint="eastAsia"/>
              </w:rPr>
            </w:pPr>
            <w:r>
              <w:t>Godziny kontaktowe:</w:t>
            </w:r>
          </w:p>
          <w:p w14:paraId="7E67D962" w14:textId="77777777" w:rsidR="00B55D6F" w:rsidRDefault="00A003A4">
            <w:pPr>
              <w:rPr>
                <w:rFonts w:hint="eastAsia"/>
              </w:rPr>
            </w:pPr>
            <w:r>
              <w:t>Konwersatorium -30 godz.</w:t>
            </w:r>
          </w:p>
          <w:p w14:paraId="710B773D" w14:textId="77777777" w:rsidR="00B55D6F" w:rsidRDefault="00A003A4">
            <w:pPr>
              <w:rPr>
                <w:rFonts w:hint="eastAsia"/>
              </w:rPr>
            </w:pPr>
            <w:r>
              <w:t>Praca własna studenta:</w:t>
            </w:r>
          </w:p>
          <w:p w14:paraId="5FEA5C10" w14:textId="77777777" w:rsidR="00B55D6F" w:rsidRDefault="00A003A4">
            <w:pPr>
              <w:rPr>
                <w:rFonts w:hint="eastAsia"/>
              </w:rPr>
            </w:pPr>
            <w:r>
              <w:t>-lektura tekstów obowiązkowych -40 godz.</w:t>
            </w:r>
          </w:p>
          <w:p w14:paraId="3CDACA39" w14:textId="77777777" w:rsidR="00B55D6F" w:rsidRDefault="00A003A4">
            <w:pPr>
              <w:rPr>
                <w:rFonts w:hint="eastAsia"/>
              </w:rPr>
            </w:pPr>
            <w:r>
              <w:t>-przygotowanie pracy pisemnej -20 godz.</w:t>
            </w:r>
          </w:p>
        </w:tc>
      </w:tr>
      <w:tr w:rsidR="00B55D6F" w14:paraId="342B068E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6163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Stosowane metody dydaktyczne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E097" w14:textId="77777777" w:rsidR="00B55D6F" w:rsidRDefault="00A003A4">
            <w:pPr>
              <w:rPr>
                <w:rFonts w:hint="eastAsia"/>
              </w:rPr>
            </w:pPr>
            <w:r>
              <w:t>Metody podające - opis</w:t>
            </w:r>
          </w:p>
          <w:p w14:paraId="4AA1E196" w14:textId="77777777" w:rsidR="00B55D6F" w:rsidRDefault="00A003A4">
            <w:pPr>
              <w:rPr>
                <w:rFonts w:hint="eastAsia"/>
              </w:rPr>
            </w:pPr>
            <w:r>
              <w:t>Metody podające – pogadanka</w:t>
            </w:r>
          </w:p>
          <w:p w14:paraId="3F582483" w14:textId="77777777" w:rsidR="00B55D6F" w:rsidRDefault="00A003A4">
            <w:pPr>
              <w:rPr>
                <w:rFonts w:hint="eastAsia"/>
              </w:rPr>
            </w:pPr>
            <w:r>
              <w:t>Metody problemowe - klasyczna metoda problemowa</w:t>
            </w:r>
          </w:p>
          <w:p w14:paraId="337D9A72" w14:textId="77777777" w:rsidR="00B55D6F" w:rsidRDefault="00A003A4">
            <w:pPr>
              <w:rPr>
                <w:rFonts w:hint="eastAsia"/>
              </w:rPr>
            </w:pPr>
            <w:r>
              <w:t>Metody problemowe  – dyskusja dydaktyczna</w:t>
            </w:r>
          </w:p>
          <w:p w14:paraId="749ACD9E" w14:textId="77777777" w:rsidR="00B55D6F" w:rsidRDefault="00A003A4">
            <w:pPr>
              <w:rPr>
                <w:rFonts w:hint="eastAsia"/>
              </w:rPr>
            </w:pPr>
            <w:r>
              <w:t>Metody problemowe – wykład konwersatoryjny</w:t>
            </w:r>
          </w:p>
          <w:p w14:paraId="71CF2E2A" w14:textId="77777777" w:rsidR="00B55D6F" w:rsidRDefault="00A003A4">
            <w:pPr>
              <w:rPr>
                <w:rFonts w:hint="eastAsia"/>
              </w:rPr>
            </w:pPr>
            <w:r>
              <w:t>Metody problemowe – wykład problemowy</w:t>
            </w:r>
          </w:p>
        </w:tc>
      </w:tr>
      <w:tr w:rsidR="00B55D6F" w14:paraId="44D23F12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754D1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sprawdzania i kryteria oceny efektów kształcenia uzyskanych przez studentów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D0F5" w14:textId="77777777" w:rsidR="00B55D6F" w:rsidRDefault="00A003A4">
            <w:pPr>
              <w:rPr>
                <w:rFonts w:hint="eastAsia"/>
              </w:rPr>
            </w:pPr>
            <w:r>
              <w:t xml:space="preserve">EK1-EK4: pisemna praca zaliczeniowa, obecność i udział w dyskusji. </w:t>
            </w:r>
          </w:p>
          <w:p w14:paraId="7EF62ABB" w14:textId="77777777" w:rsidR="00B55D6F" w:rsidRDefault="00A003A4">
            <w:pPr>
              <w:rPr>
                <w:rFonts w:hint="eastAsia"/>
              </w:rPr>
            </w:pPr>
            <w:r>
              <w:t>Do oceny wykorzystuje się standardową skalę ocen.</w:t>
            </w:r>
          </w:p>
        </w:tc>
      </w:tr>
      <w:tr w:rsidR="00B55D6F" w14:paraId="5CF7E787" w14:textId="77777777">
        <w:trPr>
          <w:trHeight w:val="226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682F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i warunki zaliczenia modułu, w tym zasady dopuszczenia do egzaminu, zaliczenia, a także forma i warunki zaliczenia poszczególnych zajęć wchodzących w zakres danego modułu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BA54" w14:textId="77777777" w:rsidR="00B55D6F" w:rsidRDefault="00A003A4">
            <w:pPr>
              <w:rPr>
                <w:rFonts w:hint="eastAsia"/>
              </w:rPr>
            </w:pPr>
            <w:r>
              <w:t>Zaliczenie modułu następuje na podstawie pracy zaliczeniowej.</w:t>
            </w:r>
          </w:p>
        </w:tc>
      </w:tr>
      <w:tr w:rsidR="00B55D6F" w14:paraId="3561CF06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1D08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Treści modułu kształcenia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8E1A" w14:textId="77777777" w:rsidR="00B55D6F" w:rsidRDefault="00A003A4">
            <w:pPr>
              <w:pStyle w:val="Tekstpodstawowy"/>
              <w:spacing w:line="360" w:lineRule="auto"/>
              <w:rPr>
                <w:rFonts w:hint="eastAsia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Opis przedmiotu:</w:t>
            </w:r>
          </w:p>
          <w:p w14:paraId="03305F41" w14:textId="77777777" w:rsidR="00B55D6F" w:rsidRDefault="00A003A4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Definicja racji stanu i interesu narodowego,</w:t>
            </w:r>
          </w:p>
          <w:p w14:paraId="71C2F1FD" w14:textId="77777777" w:rsidR="00B55D6F" w:rsidRDefault="00A003A4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Interes narodowy w ujęciu nurtu realistycznego,</w:t>
            </w:r>
          </w:p>
          <w:p w14:paraId="5ECA6BA6" w14:textId="77777777" w:rsidR="00B55D6F" w:rsidRDefault="00A003A4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Interes narodowy w ujęciu liberalnym,</w:t>
            </w:r>
          </w:p>
          <w:p w14:paraId="1690B013" w14:textId="77777777" w:rsidR="00B55D6F" w:rsidRDefault="00A003A4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Racjonalizm i interes narodowy,</w:t>
            </w:r>
          </w:p>
          <w:p w14:paraId="47BF8A8A" w14:textId="77777777" w:rsidR="00B55D6F" w:rsidRDefault="00A003A4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Konstruktywizm i interes narodowy,</w:t>
            </w:r>
          </w:p>
          <w:p w14:paraId="1A32AE78" w14:textId="77777777" w:rsidR="00B55D6F" w:rsidRDefault="00A003A4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Interes narodowy USA,</w:t>
            </w:r>
          </w:p>
          <w:p w14:paraId="255BFF5F" w14:textId="77777777" w:rsidR="00B55D6F" w:rsidRDefault="00A003A4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Interes narodowy Rosji,</w:t>
            </w:r>
          </w:p>
          <w:p w14:paraId="5560A7D1" w14:textId="77777777" w:rsidR="00B55D6F" w:rsidRDefault="00A003A4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Interes narodowy wybranych państw europejskich,</w:t>
            </w:r>
          </w:p>
          <w:p w14:paraId="7812E1A0" w14:textId="77777777" w:rsidR="00B55D6F" w:rsidRDefault="00A003A4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Interes narodowy Polski,</w:t>
            </w:r>
          </w:p>
          <w:p w14:paraId="0766BC20" w14:textId="77777777" w:rsidR="00B55D6F" w:rsidRDefault="00A003A4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Interes narodowy ChRL,</w:t>
            </w:r>
          </w:p>
          <w:p w14:paraId="0B4BDAFD" w14:textId="77777777" w:rsidR="00B55D6F" w:rsidRDefault="00A003A4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Realizacja interesu narodowego przez wybrane państwa Azji,</w:t>
            </w:r>
          </w:p>
          <w:p w14:paraId="781CDAB2" w14:textId="77777777" w:rsidR="00B55D6F" w:rsidRDefault="00A003A4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Realizacja interesu narodowego przez wybrane państwa Ameryki Południowej,</w:t>
            </w:r>
          </w:p>
          <w:p w14:paraId="05FEE71D" w14:textId="77777777" w:rsidR="00B55D6F" w:rsidRDefault="00A003A4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Państwa afrykańskie i interes narodowy.</w:t>
            </w:r>
          </w:p>
          <w:p w14:paraId="1EF4EE2C" w14:textId="77777777" w:rsidR="00B55D6F" w:rsidRDefault="00B55D6F">
            <w:pPr>
              <w:pStyle w:val="Tekstpodstawowy"/>
              <w:spacing w:line="360" w:lineRule="auto"/>
              <w:rPr>
                <w:rFonts w:hint="eastAsia"/>
                <w:lang w:eastAsia="en-US"/>
              </w:rPr>
            </w:pPr>
          </w:p>
        </w:tc>
      </w:tr>
      <w:tr w:rsidR="00B55D6F" w14:paraId="08258A62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E623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Wykaz literatury podstawowej i uzupełniającej, obowiązującej do zaliczenia danego modułu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6EBC" w14:textId="77777777" w:rsidR="00B55D6F" w:rsidRDefault="00A003A4">
            <w:pPr>
              <w:pStyle w:val="Tekstpodstawowy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sz w:val="20"/>
                <w:szCs w:val="20"/>
                <w:lang w:eastAsia="en-US"/>
              </w:rPr>
              <w:t xml:space="preserve">M. </w:t>
            </w:r>
            <w:proofErr w:type="spellStart"/>
            <w:r>
              <w:rPr>
                <w:sz w:val="20"/>
                <w:szCs w:val="20"/>
                <w:lang w:eastAsia="en-US"/>
              </w:rPr>
              <w:t>Dobroczyński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J. Stefanowicz, </w:t>
            </w:r>
            <w:r>
              <w:rPr>
                <w:i/>
                <w:sz w:val="20"/>
                <w:szCs w:val="20"/>
                <w:lang w:eastAsia="en-US"/>
              </w:rPr>
              <w:t>Polityka zagraniczna</w:t>
            </w:r>
            <w:r>
              <w:rPr>
                <w:sz w:val="20"/>
                <w:szCs w:val="20"/>
                <w:lang w:eastAsia="en-US"/>
              </w:rPr>
              <w:t>, Warszawa 1984,</w:t>
            </w:r>
          </w:p>
          <w:p w14:paraId="1170E79C" w14:textId="77777777" w:rsidR="00B55D6F" w:rsidRDefault="00A003A4">
            <w:pPr>
              <w:pStyle w:val="Tekstpodstawowy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sz w:val="20"/>
                <w:szCs w:val="20"/>
                <w:lang w:eastAsia="en-US"/>
              </w:rPr>
              <w:t xml:space="preserve">J. Kukułka, </w:t>
            </w:r>
            <w:r>
              <w:rPr>
                <w:i/>
                <w:sz w:val="20"/>
                <w:szCs w:val="20"/>
                <w:lang w:eastAsia="en-US"/>
              </w:rPr>
              <w:t>Problemy teorii stosunków międzynarodowych</w:t>
            </w:r>
            <w:r>
              <w:rPr>
                <w:sz w:val="20"/>
                <w:szCs w:val="20"/>
                <w:lang w:eastAsia="en-US"/>
              </w:rPr>
              <w:t>, Warszawa 1978,</w:t>
            </w:r>
          </w:p>
          <w:p w14:paraId="3371FFD3" w14:textId="77777777" w:rsidR="00B55D6F" w:rsidRDefault="00A003A4">
            <w:pPr>
              <w:pStyle w:val="Tekstpodstawowy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sz w:val="20"/>
                <w:szCs w:val="20"/>
                <w:lang w:eastAsia="en-US"/>
              </w:rPr>
              <w:t xml:space="preserve">E. </w:t>
            </w:r>
            <w:proofErr w:type="spellStart"/>
            <w:r>
              <w:rPr>
                <w:sz w:val="20"/>
                <w:szCs w:val="20"/>
                <w:lang w:eastAsia="en-US"/>
              </w:rPr>
              <w:t>Cziomer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L. W. Zyblikiewicz, </w:t>
            </w:r>
            <w:r>
              <w:rPr>
                <w:i/>
                <w:sz w:val="20"/>
                <w:szCs w:val="20"/>
                <w:lang w:eastAsia="en-US"/>
              </w:rPr>
              <w:t xml:space="preserve">Zarys współczesnych stosunków międzynarodowych, </w:t>
            </w:r>
            <w:r>
              <w:rPr>
                <w:sz w:val="20"/>
                <w:szCs w:val="20"/>
                <w:lang w:eastAsia="en-US"/>
              </w:rPr>
              <w:t>Warszawa – Kraków 2002,</w:t>
            </w:r>
          </w:p>
          <w:p w14:paraId="37700550" w14:textId="77777777" w:rsidR="00B55D6F" w:rsidRDefault="00A003A4">
            <w:pPr>
              <w:pStyle w:val="Tekstpodstawowy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sz w:val="20"/>
                <w:szCs w:val="20"/>
                <w:lang w:eastAsia="en-US"/>
              </w:rPr>
              <w:t xml:space="preserve">A. </w:t>
            </w:r>
            <w:proofErr w:type="spellStart"/>
            <w:r>
              <w:rPr>
                <w:sz w:val="20"/>
                <w:szCs w:val="20"/>
                <w:lang w:eastAsia="en-US"/>
              </w:rPr>
              <w:t>Rzegocki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eastAsia="en-US"/>
              </w:rPr>
              <w:t>Racja stanu a polska tradycja myślenia o polityce</w:t>
            </w:r>
            <w:r>
              <w:rPr>
                <w:iCs/>
                <w:sz w:val="20"/>
                <w:szCs w:val="20"/>
                <w:lang w:eastAsia="en-US"/>
              </w:rPr>
              <w:t>, Kraków  2008,</w:t>
            </w:r>
          </w:p>
          <w:p w14:paraId="5F88A8B9" w14:textId="77777777" w:rsidR="00B55D6F" w:rsidRDefault="00A003A4">
            <w:pPr>
              <w:pStyle w:val="Tekstpodstawowy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K. </w:t>
            </w:r>
            <w:proofErr w:type="spellStart"/>
            <w:r>
              <w:rPr>
                <w:sz w:val="20"/>
                <w:szCs w:val="20"/>
                <w:lang w:eastAsia="en-US"/>
              </w:rPr>
              <w:t>Kałążna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R. Rosicki, </w:t>
            </w:r>
            <w:r>
              <w:rPr>
                <w:i/>
                <w:sz w:val="20"/>
                <w:szCs w:val="20"/>
                <w:lang w:eastAsia="en-US"/>
              </w:rPr>
              <w:t xml:space="preserve">O interesie narodowym i racji stanu – rozważania teoretyczne, </w:t>
            </w:r>
            <w:r>
              <w:rPr>
                <w:sz w:val="20"/>
                <w:szCs w:val="20"/>
                <w:lang w:eastAsia="en-US"/>
              </w:rPr>
              <w:t>„Przegląd Politologiczny”, nr 1, 2013,</w:t>
            </w:r>
          </w:p>
          <w:p w14:paraId="18BDB92C" w14:textId="77777777" w:rsidR="00B55D6F" w:rsidRDefault="00A003A4">
            <w:pPr>
              <w:pStyle w:val="Tekstpodstawowy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sz w:val="20"/>
                <w:szCs w:val="20"/>
                <w:lang w:eastAsia="en-US"/>
              </w:rPr>
              <w:t xml:space="preserve">E. Olszewski, (red.), </w:t>
            </w:r>
            <w:r>
              <w:rPr>
                <w:i/>
                <w:sz w:val="20"/>
                <w:szCs w:val="20"/>
                <w:lang w:eastAsia="en-US"/>
              </w:rPr>
              <w:t xml:space="preserve">Racja stanu. Historia, teoria, współczesność, </w:t>
            </w:r>
            <w:r>
              <w:rPr>
                <w:sz w:val="20"/>
                <w:szCs w:val="20"/>
                <w:lang w:eastAsia="en-US"/>
              </w:rPr>
              <w:t xml:space="preserve">Lublin 1989, </w:t>
            </w:r>
          </w:p>
          <w:p w14:paraId="4175790B" w14:textId="77777777" w:rsidR="00B55D6F" w:rsidRDefault="00A003A4">
            <w:pPr>
              <w:pStyle w:val="Tekstpodstawowy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sz w:val="20"/>
                <w:szCs w:val="20"/>
                <w:lang w:eastAsia="en-US"/>
              </w:rPr>
              <w:t xml:space="preserve">R. Zięba (red.), </w:t>
            </w:r>
            <w:r>
              <w:rPr>
                <w:i/>
                <w:sz w:val="20"/>
                <w:szCs w:val="20"/>
                <w:lang w:eastAsia="en-US"/>
              </w:rPr>
              <w:t>Wstęp do teorii polityki zagranicznej państwa</w:t>
            </w:r>
            <w:r>
              <w:rPr>
                <w:sz w:val="20"/>
                <w:szCs w:val="20"/>
                <w:lang w:eastAsia="en-US"/>
              </w:rPr>
              <w:t xml:space="preserve">, Toruń 2004, </w:t>
            </w:r>
          </w:p>
          <w:p w14:paraId="52B16D57" w14:textId="77777777" w:rsidR="00B55D6F" w:rsidRDefault="00A003A4">
            <w:pPr>
              <w:pStyle w:val="Tekstpodstawowy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sz w:val="20"/>
                <w:szCs w:val="20"/>
                <w:lang w:eastAsia="en-US"/>
              </w:rPr>
              <w:t xml:space="preserve">Z. </w:t>
            </w:r>
            <w:proofErr w:type="spellStart"/>
            <w:r>
              <w:rPr>
                <w:sz w:val="20"/>
                <w:szCs w:val="20"/>
                <w:lang w:eastAsia="en-US"/>
              </w:rPr>
              <w:t>Rykiel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i/>
                <w:sz w:val="20"/>
                <w:szCs w:val="20"/>
                <w:lang w:eastAsia="en-US"/>
              </w:rPr>
              <w:t>Podstawy geografii politycznej</w:t>
            </w:r>
            <w:r>
              <w:rPr>
                <w:sz w:val="20"/>
                <w:szCs w:val="20"/>
                <w:lang w:eastAsia="en-US"/>
              </w:rPr>
              <w:t xml:space="preserve">, Warszawa 2006, </w:t>
            </w:r>
          </w:p>
          <w:p w14:paraId="7BBC9458" w14:textId="77777777" w:rsidR="00B55D6F" w:rsidRDefault="00A003A4">
            <w:pPr>
              <w:pStyle w:val="Tekstpodstawowy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sz w:val="20"/>
                <w:szCs w:val="20"/>
                <w:lang w:eastAsia="en-US"/>
              </w:rPr>
              <w:t xml:space="preserve">K. </w:t>
            </w:r>
            <w:proofErr w:type="spellStart"/>
            <w:r>
              <w:rPr>
                <w:sz w:val="20"/>
                <w:szCs w:val="20"/>
                <w:lang w:eastAsia="en-US"/>
              </w:rPr>
              <w:t>Łastawski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i/>
                <w:sz w:val="20"/>
                <w:szCs w:val="20"/>
                <w:lang w:eastAsia="en-US"/>
              </w:rPr>
              <w:t xml:space="preserve">Racja stanu Rzeczypospolitej Polskiej, </w:t>
            </w:r>
            <w:r>
              <w:rPr>
                <w:sz w:val="20"/>
                <w:szCs w:val="20"/>
                <w:lang w:eastAsia="en-US"/>
              </w:rPr>
              <w:t>Warszawa 2000,</w:t>
            </w:r>
          </w:p>
          <w:p w14:paraId="0C93E9D6" w14:textId="77777777" w:rsidR="00B55D6F" w:rsidRDefault="00A003A4">
            <w:pPr>
              <w:pStyle w:val="Tekstpodstawowy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sz w:val="20"/>
                <w:szCs w:val="20"/>
                <w:lang w:eastAsia="en-US"/>
              </w:rPr>
              <w:t xml:space="preserve">J. Kukułka, </w:t>
            </w:r>
            <w:r>
              <w:rPr>
                <w:i/>
                <w:sz w:val="20"/>
                <w:szCs w:val="20"/>
                <w:lang w:eastAsia="en-US"/>
              </w:rPr>
              <w:t xml:space="preserve">Teoria stosunków międzynarodowych, </w:t>
            </w:r>
            <w:r>
              <w:rPr>
                <w:sz w:val="20"/>
                <w:szCs w:val="20"/>
                <w:lang w:eastAsia="en-US"/>
              </w:rPr>
              <w:t xml:space="preserve">Warszawa 2000, J. Kukułka, </w:t>
            </w:r>
          </w:p>
          <w:p w14:paraId="217E5F95" w14:textId="77777777" w:rsidR="00B55D6F" w:rsidRDefault="00A003A4">
            <w:pPr>
              <w:pStyle w:val="Tekstpodstawowy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sz w:val="20"/>
                <w:szCs w:val="20"/>
                <w:lang w:eastAsia="en-US"/>
              </w:rPr>
              <w:t xml:space="preserve">R. Zięba (red.), </w:t>
            </w:r>
            <w:r>
              <w:rPr>
                <w:i/>
                <w:sz w:val="20"/>
                <w:szCs w:val="20"/>
                <w:lang w:eastAsia="en-US"/>
              </w:rPr>
              <w:t xml:space="preserve">Polityka zagraniczna państwa, </w:t>
            </w:r>
            <w:r>
              <w:rPr>
                <w:sz w:val="20"/>
                <w:szCs w:val="20"/>
                <w:lang w:eastAsia="en-US"/>
              </w:rPr>
              <w:t>Warszawa 1992.</w:t>
            </w:r>
          </w:p>
        </w:tc>
      </w:tr>
      <w:tr w:rsidR="00B55D6F" w14:paraId="4B0E1805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8E5F" w14:textId="77777777" w:rsidR="00B55D6F" w:rsidRDefault="00A003A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Wymiar, zasady i forma odbywania praktyk, w przypadku, gdy program kształcenia przewiduje praktyki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91E7" w14:textId="77777777" w:rsidR="00B55D6F" w:rsidRDefault="00A003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praktyk</w:t>
            </w:r>
          </w:p>
        </w:tc>
      </w:tr>
    </w:tbl>
    <w:p w14:paraId="76BC4E21" w14:textId="77777777" w:rsidR="00B55D6F" w:rsidRDefault="00B55D6F">
      <w:pPr>
        <w:rPr>
          <w:rFonts w:hint="eastAsia"/>
        </w:rPr>
      </w:pPr>
    </w:p>
    <w:sectPr w:rsidR="00B55D6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909C7"/>
    <w:multiLevelType w:val="multilevel"/>
    <w:tmpl w:val="8A4CF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15FC9"/>
    <w:multiLevelType w:val="multilevel"/>
    <w:tmpl w:val="FE5818A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239DF"/>
    <w:multiLevelType w:val="multilevel"/>
    <w:tmpl w:val="A058F0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6F"/>
    <w:rsid w:val="00564AE0"/>
    <w:rsid w:val="00A003A4"/>
    <w:rsid w:val="00B55D6F"/>
    <w:rsid w:val="00CA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40FF"/>
  <w15:docId w15:val="{5BC6944A-E07F-4B9E-9E40-1DF9A0EB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note">
    <w:name w:val="note"/>
    <w:basedOn w:val="Domylnaczcionkaakapitu"/>
    <w:qFormat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Wisła</dc:creator>
  <dc:description/>
  <cp:lastModifiedBy>JM</cp:lastModifiedBy>
  <cp:revision>3</cp:revision>
  <dcterms:created xsi:type="dcterms:W3CDTF">2020-09-20T06:44:00Z</dcterms:created>
  <dcterms:modified xsi:type="dcterms:W3CDTF">2020-09-20T06:45:00Z</dcterms:modified>
  <dc:language>pl-PL</dc:language>
</cp:coreProperties>
</file>