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B4F" w:rsidRDefault="00EB3B4F" w:rsidP="00EB3B4F">
      <w:pPr>
        <w:pStyle w:val="Nagwek"/>
        <w:jc w:val="right"/>
        <w:rPr>
          <w:lang w:val="pl-PL"/>
        </w:rPr>
      </w:pPr>
    </w:p>
    <w:p w:rsidR="00542B38" w:rsidRPr="00542B38" w:rsidRDefault="00542B38" w:rsidP="00EB3B4F">
      <w:pPr>
        <w:pStyle w:val="Nagwek"/>
        <w:jc w:val="center"/>
        <w:rPr>
          <w:b/>
          <w:lang w:val="en-GB"/>
        </w:rPr>
      </w:pPr>
      <w:r w:rsidRPr="00542B38">
        <w:rPr>
          <w:b/>
          <w:lang w:val="en-GB"/>
        </w:rPr>
        <w:t>Syl</w:t>
      </w:r>
      <w:r>
        <w:rPr>
          <w:b/>
          <w:lang w:val="en-GB"/>
        </w:rPr>
        <w:t>l</w:t>
      </w:r>
      <w:r w:rsidRPr="00542B38">
        <w:rPr>
          <w:b/>
          <w:lang w:val="en-GB"/>
        </w:rPr>
        <w:t xml:space="preserve">abus of an educational component of a degree programme </w:t>
      </w:r>
    </w:p>
    <w:p w:rsidR="00EB3B4F" w:rsidRPr="00E454CA" w:rsidRDefault="00EB3B4F" w:rsidP="00EB3B4F">
      <w:pPr>
        <w:pStyle w:val="Nagwek"/>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5631"/>
      </w:tblGrid>
      <w:tr w:rsidR="00EB3B4F" w:rsidRPr="00581D61" w:rsidTr="00EE0101">
        <w:trPr>
          <w:trHeight w:val="283"/>
        </w:trPr>
        <w:tc>
          <w:tcPr>
            <w:tcW w:w="1893" w:type="pct"/>
            <w:shd w:val="clear" w:color="auto" w:fill="auto"/>
          </w:tcPr>
          <w:p w:rsidR="00542B38" w:rsidRPr="001301EC" w:rsidRDefault="00542B38" w:rsidP="00891FE6">
            <w:pPr>
              <w:spacing w:after="0" w:line="240" w:lineRule="auto"/>
              <w:rPr>
                <w:rFonts w:ascii="Times New Roman" w:eastAsia="Calibri" w:hAnsi="Times New Roman" w:cs="Times New Roman"/>
                <w:sz w:val="24"/>
                <w:szCs w:val="24"/>
                <w:lang w:val="en-GB"/>
              </w:rPr>
            </w:pPr>
            <w:r w:rsidRPr="001301EC">
              <w:rPr>
                <w:rFonts w:ascii="Times New Roman" w:eastAsia="Calibri" w:hAnsi="Times New Roman" w:cs="Times New Roman"/>
                <w:sz w:val="24"/>
                <w:szCs w:val="24"/>
                <w:lang w:val="en-GB"/>
              </w:rPr>
              <w:t>Name of unit conducting a component</w:t>
            </w:r>
          </w:p>
        </w:tc>
        <w:tc>
          <w:tcPr>
            <w:tcW w:w="3107" w:type="pct"/>
            <w:shd w:val="clear" w:color="auto" w:fill="auto"/>
          </w:tcPr>
          <w:p w:rsidR="00EB3B4F" w:rsidRPr="00793025" w:rsidRDefault="00793025" w:rsidP="00EE0101">
            <w:pPr>
              <w:rPr>
                <w:rFonts w:eastAsia="Calibri"/>
                <w:b/>
                <w:i/>
                <w:lang w:val="en-GB"/>
              </w:rPr>
            </w:pPr>
            <w:r w:rsidRPr="00793025">
              <w:rPr>
                <w:rFonts w:eastAsia="Calibri"/>
                <w:b/>
                <w:i/>
                <w:lang w:val="en-GB"/>
              </w:rPr>
              <w:t>Doctoral School of Social Sciences</w:t>
            </w:r>
          </w:p>
        </w:tc>
      </w:tr>
      <w:tr w:rsidR="00EB3B4F" w:rsidRPr="00581D61" w:rsidTr="00EE0101">
        <w:trPr>
          <w:trHeight w:val="283"/>
        </w:trPr>
        <w:tc>
          <w:tcPr>
            <w:tcW w:w="1893" w:type="pct"/>
            <w:shd w:val="clear" w:color="auto" w:fill="auto"/>
          </w:tcPr>
          <w:p w:rsidR="00542B38" w:rsidRPr="001301EC" w:rsidRDefault="00542B38" w:rsidP="00542B38">
            <w:pPr>
              <w:rPr>
                <w:rFonts w:ascii="Times New Roman" w:eastAsia="Calibri" w:hAnsi="Times New Roman" w:cs="Times New Roman"/>
                <w:sz w:val="24"/>
                <w:szCs w:val="24"/>
                <w:lang w:val="en-GB"/>
              </w:rPr>
            </w:pPr>
            <w:r w:rsidRPr="001301EC">
              <w:rPr>
                <w:rFonts w:ascii="Times New Roman" w:eastAsia="Calibri" w:hAnsi="Times New Roman" w:cs="Times New Roman"/>
                <w:sz w:val="24"/>
                <w:szCs w:val="24"/>
                <w:lang w:val="en-GB"/>
              </w:rPr>
              <w:t>Name of an educational component</w:t>
            </w:r>
          </w:p>
        </w:tc>
        <w:tc>
          <w:tcPr>
            <w:tcW w:w="3107" w:type="pct"/>
            <w:shd w:val="clear" w:color="auto" w:fill="auto"/>
          </w:tcPr>
          <w:p w:rsidR="00EB3B4F" w:rsidRPr="00581D61" w:rsidRDefault="00581D61" w:rsidP="00EE0101">
            <w:pPr>
              <w:rPr>
                <w:rFonts w:eastAsia="Calibri"/>
                <w:lang w:val="en-US"/>
              </w:rPr>
            </w:pPr>
            <w:r w:rsidRPr="00581D61">
              <w:rPr>
                <w:bdr w:val="none" w:sz="0" w:space="0" w:color="auto" w:frame="1"/>
                <w:lang w:val="en-US"/>
              </w:rPr>
              <w:t>Space Security in the 21st Century</w:t>
            </w:r>
          </w:p>
        </w:tc>
      </w:tr>
      <w:tr w:rsidR="00EB3B4F" w:rsidRPr="00891FE6" w:rsidTr="00EE0101">
        <w:trPr>
          <w:trHeight w:val="283"/>
        </w:trPr>
        <w:tc>
          <w:tcPr>
            <w:tcW w:w="1893" w:type="pct"/>
            <w:shd w:val="clear" w:color="auto" w:fill="auto"/>
          </w:tcPr>
          <w:p w:rsidR="00542B38" w:rsidRPr="001301EC" w:rsidRDefault="00542B38" w:rsidP="00891FE6">
            <w:pPr>
              <w:rPr>
                <w:rFonts w:ascii="Times New Roman" w:eastAsia="Calibri" w:hAnsi="Times New Roman" w:cs="Times New Roman"/>
                <w:sz w:val="24"/>
                <w:szCs w:val="24"/>
                <w:lang w:val="en-GB"/>
              </w:rPr>
            </w:pPr>
            <w:r w:rsidRPr="001301EC">
              <w:rPr>
                <w:rFonts w:ascii="Times New Roman" w:eastAsia="Calibri" w:hAnsi="Times New Roman" w:cs="Times New Roman"/>
                <w:sz w:val="24"/>
                <w:szCs w:val="24"/>
                <w:lang w:val="en-GB"/>
              </w:rPr>
              <w:t xml:space="preserve">Language of </w:t>
            </w:r>
            <w:r w:rsidR="00891FE6" w:rsidRPr="001301EC">
              <w:rPr>
                <w:rFonts w:ascii="Times New Roman" w:eastAsia="Calibri" w:hAnsi="Times New Roman" w:cs="Times New Roman"/>
                <w:sz w:val="24"/>
                <w:szCs w:val="24"/>
                <w:lang w:val="en-GB"/>
              </w:rPr>
              <w:t>education</w:t>
            </w:r>
          </w:p>
        </w:tc>
        <w:tc>
          <w:tcPr>
            <w:tcW w:w="3107" w:type="pct"/>
            <w:shd w:val="clear" w:color="auto" w:fill="auto"/>
          </w:tcPr>
          <w:p w:rsidR="00EB3B4F" w:rsidRPr="003A23CC" w:rsidRDefault="00823CD8" w:rsidP="00EE0101">
            <w:pPr>
              <w:rPr>
                <w:rFonts w:eastAsia="Calibri"/>
                <w:lang w:val="en-GB"/>
              </w:rPr>
            </w:pPr>
            <w:r>
              <w:rPr>
                <w:rFonts w:eastAsia="Calibri"/>
                <w:lang w:val="en-GB"/>
              </w:rPr>
              <w:t>English</w:t>
            </w:r>
          </w:p>
        </w:tc>
      </w:tr>
      <w:tr w:rsidR="00EB3B4F" w:rsidRPr="00793025" w:rsidTr="00EE0101">
        <w:trPr>
          <w:trHeight w:val="283"/>
        </w:trPr>
        <w:tc>
          <w:tcPr>
            <w:tcW w:w="1893" w:type="pct"/>
            <w:shd w:val="clear" w:color="auto" w:fill="auto"/>
          </w:tcPr>
          <w:p w:rsidR="00542B38" w:rsidRPr="001301EC" w:rsidRDefault="00542B38" w:rsidP="00EE0101">
            <w:pPr>
              <w:spacing w:after="0" w:line="240" w:lineRule="auto"/>
              <w:rPr>
                <w:rFonts w:ascii="Times New Roman" w:eastAsia="Calibri" w:hAnsi="Times New Roman" w:cs="Times New Roman"/>
                <w:sz w:val="24"/>
                <w:szCs w:val="24"/>
                <w:lang w:val="en-US"/>
              </w:rPr>
            </w:pPr>
            <w:r w:rsidRPr="001301EC">
              <w:rPr>
                <w:rFonts w:ascii="Times New Roman" w:eastAsia="Calibri" w:hAnsi="Times New Roman" w:cs="Times New Roman"/>
                <w:sz w:val="24"/>
                <w:szCs w:val="24"/>
                <w:lang w:val="en-US"/>
              </w:rPr>
              <w:t>Goals of education</w:t>
            </w:r>
          </w:p>
        </w:tc>
        <w:tc>
          <w:tcPr>
            <w:tcW w:w="3107" w:type="pct"/>
            <w:shd w:val="clear" w:color="auto" w:fill="auto"/>
          </w:tcPr>
          <w:p w:rsidR="00581D61" w:rsidRPr="00581D61" w:rsidRDefault="00581D61" w:rsidP="00581D61">
            <w:pPr>
              <w:rPr>
                <w:rFonts w:eastAsia="Calibri"/>
              </w:rPr>
            </w:pPr>
            <w:r w:rsidRPr="00581D61">
              <w:rPr>
                <w:rFonts w:eastAsia="Calibri"/>
                <w:lang w:val="en-US"/>
              </w:rPr>
              <w:t>The course is supposed t</w:t>
            </w:r>
            <w:r>
              <w:rPr>
                <w:rFonts w:eastAsia="Calibri"/>
                <w:lang w:val="en-US"/>
              </w:rPr>
              <w:t xml:space="preserve">o provide student with basic knowledge about contemporary and future space applications with special attention to the security issues. It should also lead to understanding of the relevance of space security for the international security and for the security strategies of main world powers. </w:t>
            </w:r>
          </w:p>
        </w:tc>
      </w:tr>
      <w:tr w:rsidR="00EB3B4F" w:rsidRPr="00581D61" w:rsidTr="00EE0101">
        <w:trPr>
          <w:trHeight w:val="283"/>
        </w:trPr>
        <w:tc>
          <w:tcPr>
            <w:tcW w:w="1893" w:type="pct"/>
            <w:shd w:val="clear" w:color="auto" w:fill="auto"/>
          </w:tcPr>
          <w:p w:rsidR="00542B38" w:rsidRPr="001301EC" w:rsidRDefault="00542B38" w:rsidP="00542B38">
            <w:pPr>
              <w:spacing w:after="0" w:line="240" w:lineRule="auto"/>
              <w:rPr>
                <w:rFonts w:ascii="Times New Roman" w:eastAsia="Calibri" w:hAnsi="Times New Roman" w:cs="Times New Roman"/>
                <w:sz w:val="24"/>
                <w:szCs w:val="24"/>
                <w:lang w:val="en-US"/>
              </w:rPr>
            </w:pPr>
            <w:r w:rsidRPr="001301EC">
              <w:rPr>
                <w:rFonts w:ascii="Times New Roman" w:eastAsia="Calibri" w:hAnsi="Times New Roman" w:cs="Times New Roman"/>
                <w:sz w:val="24"/>
                <w:szCs w:val="24"/>
                <w:lang w:val="en-US"/>
              </w:rPr>
              <w:t>Learning outcomes of an educational component</w:t>
            </w:r>
          </w:p>
        </w:tc>
        <w:tc>
          <w:tcPr>
            <w:tcW w:w="3107" w:type="pct"/>
            <w:shd w:val="clear" w:color="auto" w:fill="auto"/>
          </w:tcPr>
          <w:p w:rsidR="00823CD8" w:rsidRDefault="00581D61" w:rsidP="00EE0101">
            <w:pPr>
              <w:rPr>
                <w:rFonts w:eastAsia="Calibri"/>
                <w:b/>
                <w:lang w:val="en-US"/>
              </w:rPr>
            </w:pPr>
            <w:r>
              <w:rPr>
                <w:rFonts w:eastAsia="Calibri"/>
                <w:b/>
                <w:lang w:val="en-US"/>
              </w:rPr>
              <w:t>Knowledge:</w:t>
            </w:r>
          </w:p>
          <w:p w:rsidR="00581D61" w:rsidRDefault="00581D61" w:rsidP="00EE0101">
            <w:pPr>
              <w:rPr>
                <w:rFonts w:eastAsia="Calibri"/>
                <w:bCs/>
                <w:lang w:val="en-US"/>
              </w:rPr>
            </w:pPr>
            <w:r w:rsidRPr="00581D61">
              <w:rPr>
                <w:rFonts w:eastAsia="Calibri"/>
                <w:bCs/>
                <w:lang w:val="en-US"/>
              </w:rPr>
              <w:t xml:space="preserve">1. </w:t>
            </w:r>
            <w:r>
              <w:rPr>
                <w:rFonts w:eastAsia="Calibri"/>
                <w:bCs/>
                <w:lang w:val="en-US"/>
              </w:rPr>
              <w:t>Is aware and understands the particular issues pertaining to the human outer space exploitation.</w:t>
            </w:r>
          </w:p>
          <w:p w:rsidR="00581D61" w:rsidRPr="00581D61" w:rsidRDefault="00581D61" w:rsidP="00EE0101">
            <w:pPr>
              <w:rPr>
                <w:rFonts w:eastAsia="Calibri"/>
                <w:bCs/>
                <w:lang w:val="en-US"/>
              </w:rPr>
            </w:pPr>
            <w:r>
              <w:rPr>
                <w:rFonts w:eastAsia="Calibri"/>
                <w:bCs/>
                <w:lang w:val="en-US"/>
              </w:rPr>
              <w:t xml:space="preserve">2. Is aware and understands the particular relation between </w:t>
            </w:r>
            <w:r w:rsidR="0079507A">
              <w:rPr>
                <w:rFonts w:eastAsia="Calibri"/>
                <w:bCs/>
                <w:lang w:val="en-US"/>
              </w:rPr>
              <w:t xml:space="preserve">outer </w:t>
            </w:r>
            <w:r>
              <w:rPr>
                <w:rFonts w:eastAsia="Calibri"/>
                <w:bCs/>
                <w:lang w:val="en-US"/>
              </w:rPr>
              <w:t>space exploitation and security</w:t>
            </w:r>
            <w:r w:rsidR="0079507A">
              <w:rPr>
                <w:rFonts w:eastAsia="Calibri"/>
                <w:bCs/>
                <w:lang w:val="en-US"/>
              </w:rPr>
              <w:t>.</w:t>
            </w:r>
          </w:p>
          <w:p w:rsidR="00581D61" w:rsidRPr="0079507A" w:rsidRDefault="0079507A" w:rsidP="00EE0101">
            <w:pPr>
              <w:rPr>
                <w:rFonts w:eastAsia="Calibri"/>
                <w:b/>
              </w:rPr>
            </w:pPr>
            <w:proofErr w:type="spellStart"/>
            <w:r w:rsidRPr="0079507A">
              <w:rPr>
                <w:rFonts w:eastAsia="Calibri"/>
                <w:b/>
              </w:rPr>
              <w:t>Ability</w:t>
            </w:r>
            <w:proofErr w:type="spellEnd"/>
            <w:r w:rsidRPr="0079507A">
              <w:rPr>
                <w:rFonts w:eastAsia="Calibri"/>
                <w:b/>
              </w:rPr>
              <w:t>:</w:t>
            </w:r>
          </w:p>
          <w:p w:rsidR="00581D61" w:rsidRDefault="0079507A" w:rsidP="00581D61">
            <w:pPr>
              <w:rPr>
                <w:lang w:val="en-US"/>
              </w:rPr>
            </w:pPr>
            <w:r w:rsidRPr="0079507A">
              <w:rPr>
                <w:lang w:val="en-US"/>
              </w:rPr>
              <w:t xml:space="preserve">1. </w:t>
            </w:r>
            <w:r w:rsidR="001515E1">
              <w:rPr>
                <w:lang w:val="en-US"/>
              </w:rPr>
              <w:t xml:space="preserve">is able to </w:t>
            </w:r>
            <w:r w:rsidRPr="0079507A">
              <w:rPr>
                <w:lang w:val="en-US"/>
              </w:rPr>
              <w:t>util</w:t>
            </w:r>
            <w:r>
              <w:rPr>
                <w:lang w:val="en-US"/>
              </w:rPr>
              <w:t>iz</w:t>
            </w:r>
            <w:r w:rsidRPr="0079507A">
              <w:rPr>
                <w:lang w:val="en-US"/>
              </w:rPr>
              <w:t>e the knowledge related t</w:t>
            </w:r>
            <w:r>
              <w:rPr>
                <w:lang w:val="en-US"/>
              </w:rPr>
              <w:t xml:space="preserve">o the human exploitation of outer space and space security, creatively identifying related problems. </w:t>
            </w:r>
          </w:p>
          <w:p w:rsidR="001515E1" w:rsidRPr="001515E1" w:rsidRDefault="001515E1" w:rsidP="00581D61">
            <w:pPr>
              <w:rPr>
                <w:lang w:val="en-US"/>
              </w:rPr>
            </w:pPr>
            <w:r w:rsidRPr="001515E1">
              <w:rPr>
                <w:lang w:val="en-US"/>
              </w:rPr>
              <w:t>2. is able to util</w:t>
            </w:r>
            <w:r>
              <w:rPr>
                <w:lang w:val="en-US"/>
              </w:rPr>
              <w:t>iz</w:t>
            </w:r>
            <w:r w:rsidRPr="001515E1">
              <w:rPr>
                <w:lang w:val="en-US"/>
              </w:rPr>
              <w:t>e t</w:t>
            </w:r>
            <w:r>
              <w:rPr>
                <w:lang w:val="en-US"/>
              </w:rPr>
              <w:t>he abovementioned knowledge to formulate proper field of research and conduct innovative research process.</w:t>
            </w:r>
          </w:p>
          <w:p w:rsidR="00581D61" w:rsidRPr="001515E1" w:rsidRDefault="001515E1" w:rsidP="00581D61">
            <w:pPr>
              <w:rPr>
                <w:b/>
                <w:bCs/>
                <w:lang w:val="en-US"/>
              </w:rPr>
            </w:pPr>
            <w:r w:rsidRPr="001515E1">
              <w:rPr>
                <w:b/>
                <w:bCs/>
                <w:lang w:val="en-US"/>
              </w:rPr>
              <w:t>Competences:</w:t>
            </w:r>
          </w:p>
          <w:p w:rsidR="001515E1" w:rsidRDefault="001515E1" w:rsidP="00581D61">
            <w:pPr>
              <w:rPr>
                <w:lang w:val="en-US"/>
              </w:rPr>
            </w:pPr>
            <w:r w:rsidRPr="001515E1">
              <w:rPr>
                <w:lang w:val="en-US"/>
              </w:rPr>
              <w:t>1. Is ready to acknowledge t</w:t>
            </w:r>
            <w:r>
              <w:rPr>
                <w:lang w:val="en-US"/>
              </w:rPr>
              <w:t>he relevance of problems of concerning human exploitation of outer space and space security to solve theoretical and practical issues in various scientific disciplines.</w:t>
            </w:r>
          </w:p>
          <w:p w:rsidR="00581D61" w:rsidRPr="00581D61" w:rsidRDefault="001515E1" w:rsidP="001515E1">
            <w:pPr>
              <w:rPr>
                <w:rFonts w:eastAsia="Calibri"/>
                <w:b/>
              </w:rPr>
            </w:pPr>
            <w:r>
              <w:rPr>
                <w:lang w:val="en-US"/>
              </w:rPr>
              <w:t xml:space="preserve">2. </w:t>
            </w:r>
            <w:r w:rsidRPr="001515E1">
              <w:rPr>
                <w:lang w:val="en-US"/>
              </w:rPr>
              <w:t>1. Is ready to acknowledge t</w:t>
            </w:r>
            <w:r>
              <w:rPr>
                <w:lang w:val="en-US"/>
              </w:rPr>
              <w:t>he relevance of problems of concerning human exploitation of outer space and space security to solve theoretical and practical issues while conducting own scientific research.</w:t>
            </w:r>
          </w:p>
        </w:tc>
      </w:tr>
      <w:tr w:rsidR="00EB3B4F" w:rsidRPr="00581D61" w:rsidTr="00EE0101">
        <w:trPr>
          <w:trHeight w:val="283"/>
        </w:trPr>
        <w:tc>
          <w:tcPr>
            <w:tcW w:w="1893" w:type="pct"/>
            <w:shd w:val="clear" w:color="auto" w:fill="auto"/>
          </w:tcPr>
          <w:p w:rsidR="00542B38" w:rsidRPr="001301EC" w:rsidRDefault="00542B38" w:rsidP="00891FE6">
            <w:pPr>
              <w:spacing w:after="0" w:line="240" w:lineRule="auto"/>
              <w:rPr>
                <w:rFonts w:ascii="Times New Roman" w:eastAsia="Calibri" w:hAnsi="Times New Roman" w:cs="Times New Roman"/>
                <w:sz w:val="24"/>
                <w:szCs w:val="24"/>
                <w:lang w:val="en-US"/>
              </w:rPr>
            </w:pPr>
            <w:r w:rsidRPr="001301EC">
              <w:rPr>
                <w:rFonts w:ascii="Times New Roman" w:eastAsia="Calibri" w:hAnsi="Times New Roman" w:cs="Times New Roman"/>
                <w:sz w:val="24"/>
                <w:szCs w:val="24"/>
                <w:lang w:val="en-US"/>
              </w:rPr>
              <w:t>Verification methods and assessment criteria o</w:t>
            </w:r>
            <w:r w:rsidR="00891FE6" w:rsidRPr="001301EC">
              <w:rPr>
                <w:rFonts w:ascii="Times New Roman" w:eastAsia="Calibri" w:hAnsi="Times New Roman" w:cs="Times New Roman"/>
                <w:sz w:val="24"/>
                <w:szCs w:val="24"/>
                <w:lang w:val="en-US"/>
              </w:rPr>
              <w:t xml:space="preserve">f learning outcomes obtained by </w:t>
            </w:r>
            <w:r w:rsidRPr="001301EC">
              <w:rPr>
                <w:rFonts w:ascii="Times New Roman" w:eastAsia="Calibri" w:hAnsi="Times New Roman" w:cs="Times New Roman"/>
                <w:sz w:val="24"/>
                <w:szCs w:val="24"/>
                <w:lang w:val="en-US"/>
              </w:rPr>
              <w:t>student</w:t>
            </w:r>
            <w:r w:rsidR="00891FE6" w:rsidRPr="001301EC">
              <w:rPr>
                <w:rFonts w:ascii="Times New Roman" w:eastAsia="Calibri" w:hAnsi="Times New Roman" w:cs="Times New Roman"/>
                <w:sz w:val="24"/>
                <w:szCs w:val="24"/>
                <w:lang w:val="en-US"/>
              </w:rPr>
              <w:t>s</w:t>
            </w:r>
          </w:p>
        </w:tc>
        <w:tc>
          <w:tcPr>
            <w:tcW w:w="3107" w:type="pct"/>
            <w:shd w:val="clear" w:color="auto" w:fill="auto"/>
          </w:tcPr>
          <w:p w:rsidR="00EB3B4F" w:rsidRPr="00D6078C" w:rsidRDefault="0081242F" w:rsidP="0081242F">
            <w:pPr>
              <w:spacing w:after="0" w:line="240" w:lineRule="auto"/>
              <w:jc w:val="both"/>
              <w:rPr>
                <w:rFonts w:eastAsia="Calibri"/>
                <w:lang w:val="en-GB"/>
              </w:rPr>
            </w:pPr>
            <w:r>
              <w:rPr>
                <w:rFonts w:eastAsia="Calibri"/>
                <w:lang w:val="en-GB"/>
              </w:rPr>
              <w:t>Evaluation of paper prepared by student and her/his participation in the discussion.</w:t>
            </w:r>
          </w:p>
        </w:tc>
      </w:tr>
      <w:tr w:rsidR="00EB3B4F" w:rsidRPr="00581D61" w:rsidTr="00EE0101">
        <w:trPr>
          <w:trHeight w:val="283"/>
        </w:trPr>
        <w:tc>
          <w:tcPr>
            <w:tcW w:w="1893" w:type="pct"/>
            <w:shd w:val="clear" w:color="auto" w:fill="auto"/>
          </w:tcPr>
          <w:p w:rsidR="00542B38" w:rsidRPr="001301EC" w:rsidRDefault="00542B38" w:rsidP="00EE0101">
            <w:pPr>
              <w:spacing w:after="0" w:line="240" w:lineRule="auto"/>
              <w:rPr>
                <w:rFonts w:ascii="Times New Roman" w:eastAsia="Calibri" w:hAnsi="Times New Roman" w:cs="Times New Roman"/>
                <w:sz w:val="24"/>
                <w:szCs w:val="24"/>
                <w:lang w:val="en-US"/>
              </w:rPr>
            </w:pPr>
            <w:r w:rsidRPr="001301EC">
              <w:rPr>
                <w:rFonts w:ascii="Times New Roman" w:eastAsia="Calibri" w:hAnsi="Times New Roman" w:cs="Times New Roman"/>
                <w:sz w:val="24"/>
                <w:szCs w:val="24"/>
                <w:lang w:val="en-US"/>
              </w:rPr>
              <w:lastRenderedPageBreak/>
              <w:t>Type of an educational component (obligatory/optional)</w:t>
            </w:r>
          </w:p>
        </w:tc>
        <w:tc>
          <w:tcPr>
            <w:tcW w:w="3107" w:type="pct"/>
            <w:shd w:val="clear" w:color="auto" w:fill="auto"/>
          </w:tcPr>
          <w:p w:rsidR="00EB3B4F" w:rsidRPr="00542B38" w:rsidRDefault="00003FF9" w:rsidP="00EE0101">
            <w:pPr>
              <w:rPr>
                <w:rFonts w:eastAsia="Calibri"/>
                <w:lang w:val="en-US"/>
              </w:rPr>
            </w:pPr>
            <w:r>
              <w:rPr>
                <w:rFonts w:eastAsia="Calibri"/>
                <w:lang w:val="en-US"/>
              </w:rPr>
              <w:t>optional</w:t>
            </w:r>
          </w:p>
        </w:tc>
      </w:tr>
      <w:tr w:rsidR="00EB3B4F" w:rsidRPr="00891FE6" w:rsidTr="00EE0101">
        <w:trPr>
          <w:trHeight w:val="283"/>
        </w:trPr>
        <w:tc>
          <w:tcPr>
            <w:tcW w:w="1893" w:type="pct"/>
            <w:shd w:val="clear" w:color="auto" w:fill="auto"/>
          </w:tcPr>
          <w:p w:rsidR="00542B38" w:rsidRPr="001301EC" w:rsidRDefault="00542B38" w:rsidP="00EE0101">
            <w:pPr>
              <w:rPr>
                <w:rFonts w:ascii="Times New Roman" w:eastAsia="Calibri" w:hAnsi="Times New Roman" w:cs="Times New Roman"/>
                <w:sz w:val="24"/>
                <w:szCs w:val="24"/>
                <w:lang w:val="en-GB"/>
              </w:rPr>
            </w:pPr>
            <w:r w:rsidRPr="001301EC">
              <w:rPr>
                <w:rFonts w:ascii="Times New Roman" w:eastAsia="Calibri" w:hAnsi="Times New Roman" w:cs="Times New Roman"/>
                <w:sz w:val="24"/>
                <w:szCs w:val="24"/>
                <w:lang w:val="en-GB"/>
              </w:rPr>
              <w:t>Year of study</w:t>
            </w:r>
          </w:p>
        </w:tc>
        <w:tc>
          <w:tcPr>
            <w:tcW w:w="3107" w:type="pct"/>
            <w:shd w:val="clear" w:color="auto" w:fill="auto"/>
          </w:tcPr>
          <w:p w:rsidR="00EB3B4F" w:rsidRPr="003A23CC" w:rsidRDefault="00003FF9" w:rsidP="00EE0101">
            <w:pPr>
              <w:rPr>
                <w:rFonts w:eastAsia="Calibri"/>
                <w:lang w:val="en-GB"/>
              </w:rPr>
            </w:pPr>
            <w:r>
              <w:rPr>
                <w:rFonts w:eastAsia="Calibri"/>
                <w:lang w:val="en-GB"/>
              </w:rPr>
              <w:t>I, II</w:t>
            </w:r>
          </w:p>
        </w:tc>
      </w:tr>
      <w:tr w:rsidR="00EB3B4F" w:rsidRPr="00E454CA" w:rsidTr="00EE0101">
        <w:trPr>
          <w:trHeight w:val="283"/>
        </w:trPr>
        <w:tc>
          <w:tcPr>
            <w:tcW w:w="1893" w:type="pct"/>
            <w:shd w:val="clear" w:color="auto" w:fill="auto"/>
          </w:tcPr>
          <w:p w:rsidR="00542B38" w:rsidRPr="001301EC" w:rsidRDefault="002D6A36" w:rsidP="002D6A36">
            <w:pPr>
              <w:tabs>
                <w:tab w:val="center" w:pos="1650"/>
              </w:tabs>
              <w:rPr>
                <w:rFonts w:ascii="Times New Roman" w:eastAsia="Calibri" w:hAnsi="Times New Roman" w:cs="Times New Roman"/>
                <w:sz w:val="24"/>
                <w:szCs w:val="24"/>
                <w:lang w:val="en-GB"/>
              </w:rPr>
            </w:pPr>
            <w:r w:rsidRPr="001301EC">
              <w:rPr>
                <w:rFonts w:ascii="Times New Roman" w:eastAsia="Calibri" w:hAnsi="Times New Roman" w:cs="Times New Roman"/>
                <w:sz w:val="24"/>
                <w:szCs w:val="24"/>
                <w:lang w:val="en-GB"/>
              </w:rPr>
              <w:t>S</w:t>
            </w:r>
            <w:r w:rsidR="00542B38" w:rsidRPr="001301EC">
              <w:rPr>
                <w:rFonts w:ascii="Times New Roman" w:eastAsia="Calibri" w:hAnsi="Times New Roman" w:cs="Times New Roman"/>
                <w:sz w:val="24"/>
                <w:szCs w:val="24"/>
                <w:lang w:val="en-GB"/>
              </w:rPr>
              <w:t>emester</w:t>
            </w:r>
            <w:r w:rsidRPr="001301EC">
              <w:rPr>
                <w:rFonts w:ascii="Times New Roman" w:eastAsia="Calibri" w:hAnsi="Times New Roman" w:cs="Times New Roman"/>
                <w:sz w:val="24"/>
                <w:szCs w:val="24"/>
                <w:lang w:val="en-GB"/>
              </w:rPr>
              <w:t xml:space="preserve"> </w:t>
            </w:r>
            <w:r w:rsidRPr="001301EC">
              <w:rPr>
                <w:rFonts w:ascii="Times New Roman" w:eastAsia="Calibri" w:hAnsi="Times New Roman" w:cs="Times New Roman"/>
                <w:sz w:val="24"/>
                <w:szCs w:val="24"/>
                <w:lang w:val="en-GB"/>
              </w:rPr>
              <w:tab/>
            </w:r>
          </w:p>
        </w:tc>
        <w:tc>
          <w:tcPr>
            <w:tcW w:w="3107" w:type="pct"/>
            <w:shd w:val="clear" w:color="auto" w:fill="auto"/>
          </w:tcPr>
          <w:p w:rsidR="00EB3B4F" w:rsidRPr="003A23CC" w:rsidRDefault="00793025" w:rsidP="00EE0101">
            <w:pPr>
              <w:rPr>
                <w:rFonts w:eastAsia="Calibri"/>
                <w:lang w:val="en-GB"/>
              </w:rPr>
            </w:pPr>
            <w:r>
              <w:rPr>
                <w:rFonts w:eastAsia="Calibri"/>
                <w:lang w:val="en-GB"/>
              </w:rPr>
              <w:t>Winter</w:t>
            </w:r>
          </w:p>
        </w:tc>
      </w:tr>
      <w:tr w:rsidR="00EB3B4F" w:rsidRPr="00581D61" w:rsidTr="00EE0101">
        <w:trPr>
          <w:trHeight w:val="283"/>
        </w:trPr>
        <w:tc>
          <w:tcPr>
            <w:tcW w:w="1893" w:type="pct"/>
            <w:shd w:val="clear" w:color="auto" w:fill="auto"/>
          </w:tcPr>
          <w:p w:rsidR="00542B38" w:rsidRPr="001301EC" w:rsidRDefault="00542B38" w:rsidP="00AC38E9">
            <w:pPr>
              <w:spacing w:after="0" w:line="240" w:lineRule="auto"/>
              <w:rPr>
                <w:rFonts w:ascii="Times New Roman" w:eastAsia="Calibri" w:hAnsi="Times New Roman" w:cs="Times New Roman"/>
                <w:sz w:val="24"/>
                <w:szCs w:val="24"/>
                <w:lang w:val="en-US"/>
              </w:rPr>
            </w:pPr>
            <w:r w:rsidRPr="001301EC">
              <w:rPr>
                <w:rFonts w:ascii="Times New Roman" w:eastAsia="Calibri" w:hAnsi="Times New Roman" w:cs="Times New Roman"/>
                <w:sz w:val="24"/>
                <w:szCs w:val="24"/>
                <w:lang w:val="en-US"/>
              </w:rPr>
              <w:t xml:space="preserve">Name and surname of the coordinator of a component </w:t>
            </w:r>
            <w:r w:rsidR="00AC38E9" w:rsidRPr="001301EC">
              <w:rPr>
                <w:rFonts w:ascii="Times New Roman" w:eastAsia="Calibri" w:hAnsi="Times New Roman" w:cs="Times New Roman"/>
                <w:sz w:val="24"/>
                <w:szCs w:val="24"/>
                <w:lang w:val="en-US"/>
              </w:rPr>
              <w:t xml:space="preserve">and/or person/s conducting a component </w:t>
            </w:r>
          </w:p>
        </w:tc>
        <w:tc>
          <w:tcPr>
            <w:tcW w:w="3107" w:type="pct"/>
            <w:shd w:val="clear" w:color="auto" w:fill="auto"/>
          </w:tcPr>
          <w:p w:rsidR="00EB3B4F" w:rsidRPr="00542B38" w:rsidRDefault="0081242F" w:rsidP="00EE0101">
            <w:pPr>
              <w:rPr>
                <w:rFonts w:eastAsia="Calibri"/>
                <w:lang w:val="en-US"/>
              </w:rPr>
            </w:pPr>
            <w:r>
              <w:rPr>
                <w:rFonts w:eastAsia="Calibri"/>
                <w:lang w:val="en-US"/>
              </w:rPr>
              <w:t>Marek Czajkowski</w:t>
            </w:r>
          </w:p>
        </w:tc>
      </w:tr>
      <w:tr w:rsidR="00EB3B4F" w:rsidRPr="00581D61" w:rsidTr="00EE0101">
        <w:trPr>
          <w:trHeight w:val="283"/>
        </w:trPr>
        <w:tc>
          <w:tcPr>
            <w:tcW w:w="1893" w:type="pct"/>
            <w:shd w:val="clear" w:color="auto" w:fill="auto"/>
          </w:tcPr>
          <w:p w:rsidR="00AC38E9" w:rsidRPr="001301EC" w:rsidRDefault="00AC38E9" w:rsidP="00AC38E9">
            <w:pPr>
              <w:spacing w:after="0" w:line="240" w:lineRule="auto"/>
              <w:jc w:val="both"/>
              <w:rPr>
                <w:rFonts w:ascii="Times New Roman" w:eastAsia="Calibri" w:hAnsi="Times New Roman" w:cs="Times New Roman"/>
                <w:sz w:val="24"/>
                <w:szCs w:val="24"/>
                <w:lang w:val="en-US"/>
              </w:rPr>
            </w:pPr>
            <w:r w:rsidRPr="001301EC">
              <w:rPr>
                <w:rFonts w:ascii="Times New Roman" w:eastAsia="Calibri" w:hAnsi="Times New Roman" w:cs="Times New Roman"/>
                <w:sz w:val="24"/>
                <w:szCs w:val="24"/>
                <w:lang w:val="en-US"/>
              </w:rPr>
              <w:t xml:space="preserve">Name and surname of person/s conducting an examination or granting credit in the case when this </w:t>
            </w:r>
            <w:proofErr w:type="spellStart"/>
            <w:r w:rsidR="00891FE6" w:rsidRPr="001301EC">
              <w:rPr>
                <w:rFonts w:ascii="Times New Roman" w:eastAsia="Calibri" w:hAnsi="Times New Roman" w:cs="Times New Roman"/>
                <w:sz w:val="24"/>
                <w:szCs w:val="24"/>
                <w:lang w:val="en-US"/>
              </w:rPr>
              <w:t>sposó</w:t>
            </w:r>
            <w:r w:rsidRPr="001301EC">
              <w:rPr>
                <w:rFonts w:ascii="Times New Roman" w:eastAsia="Calibri" w:hAnsi="Times New Roman" w:cs="Times New Roman"/>
                <w:sz w:val="24"/>
                <w:szCs w:val="24"/>
                <w:lang w:val="en-US"/>
              </w:rPr>
              <w:t>is</w:t>
            </w:r>
            <w:proofErr w:type="spellEnd"/>
            <w:r w:rsidRPr="001301EC">
              <w:rPr>
                <w:rFonts w:ascii="Times New Roman" w:eastAsia="Calibri" w:hAnsi="Times New Roman" w:cs="Times New Roman"/>
                <w:sz w:val="24"/>
                <w:szCs w:val="24"/>
                <w:lang w:val="en-US"/>
              </w:rPr>
              <w:t xml:space="preserve"> other person than conducting a component </w:t>
            </w:r>
          </w:p>
        </w:tc>
        <w:tc>
          <w:tcPr>
            <w:tcW w:w="3107" w:type="pct"/>
            <w:shd w:val="clear" w:color="auto" w:fill="auto"/>
          </w:tcPr>
          <w:p w:rsidR="00EB3B4F" w:rsidRPr="00AC38E9" w:rsidRDefault="0081242F" w:rsidP="00EE0101">
            <w:pPr>
              <w:rPr>
                <w:rFonts w:eastAsia="Calibri"/>
                <w:lang w:val="en-US"/>
              </w:rPr>
            </w:pPr>
            <w:r>
              <w:rPr>
                <w:rFonts w:eastAsia="Calibri"/>
                <w:lang w:val="en-US"/>
              </w:rPr>
              <w:t>Marek Czajkowski</w:t>
            </w:r>
          </w:p>
        </w:tc>
      </w:tr>
      <w:tr w:rsidR="00EB3B4F" w:rsidRPr="0081242F" w:rsidTr="00EE0101">
        <w:trPr>
          <w:trHeight w:val="283"/>
        </w:trPr>
        <w:tc>
          <w:tcPr>
            <w:tcW w:w="1893" w:type="pct"/>
            <w:shd w:val="clear" w:color="auto" w:fill="auto"/>
          </w:tcPr>
          <w:p w:rsidR="00AC38E9" w:rsidRPr="001301EC" w:rsidRDefault="00AC38E9" w:rsidP="00891FE6">
            <w:pPr>
              <w:rPr>
                <w:rFonts w:ascii="Times New Roman" w:eastAsia="Calibri" w:hAnsi="Times New Roman" w:cs="Times New Roman"/>
                <w:sz w:val="24"/>
                <w:szCs w:val="24"/>
                <w:lang w:val="en-GB"/>
              </w:rPr>
            </w:pPr>
            <w:r w:rsidRPr="001301EC">
              <w:rPr>
                <w:rFonts w:ascii="Times New Roman" w:eastAsia="Calibri" w:hAnsi="Times New Roman" w:cs="Times New Roman"/>
                <w:sz w:val="24"/>
                <w:szCs w:val="24"/>
                <w:lang w:val="en-GB"/>
              </w:rPr>
              <w:t xml:space="preserve">Manner of </w:t>
            </w:r>
            <w:r w:rsidR="00891FE6" w:rsidRPr="001301EC">
              <w:rPr>
                <w:rFonts w:ascii="Times New Roman" w:eastAsia="Calibri" w:hAnsi="Times New Roman" w:cs="Times New Roman"/>
                <w:sz w:val="24"/>
                <w:szCs w:val="24"/>
                <w:lang w:val="en-GB"/>
              </w:rPr>
              <w:t xml:space="preserve">completion </w:t>
            </w:r>
            <w:r w:rsidR="005947AB" w:rsidRPr="001301EC">
              <w:rPr>
                <w:rFonts w:ascii="Times New Roman" w:eastAsia="Calibri" w:hAnsi="Times New Roman" w:cs="Times New Roman"/>
                <w:sz w:val="24"/>
                <w:szCs w:val="24"/>
                <w:lang w:val="en-GB"/>
              </w:rPr>
              <w:t xml:space="preserve"> </w:t>
            </w:r>
          </w:p>
        </w:tc>
        <w:tc>
          <w:tcPr>
            <w:tcW w:w="3107" w:type="pct"/>
            <w:shd w:val="clear" w:color="auto" w:fill="auto"/>
          </w:tcPr>
          <w:p w:rsidR="0081242F" w:rsidRPr="003A23CC" w:rsidRDefault="0081242F" w:rsidP="0081242F">
            <w:pPr>
              <w:rPr>
                <w:rFonts w:eastAsia="Calibri"/>
                <w:lang w:val="en-GB"/>
              </w:rPr>
            </w:pPr>
            <w:r>
              <w:rPr>
                <w:rFonts w:eastAsia="Calibri"/>
                <w:lang w:val="en-GB"/>
              </w:rPr>
              <w:t>Lecture by teacher, student presentations of</w:t>
            </w:r>
            <w:r w:rsidR="00ED76B6">
              <w:rPr>
                <w:rFonts w:eastAsia="Calibri"/>
                <w:lang w:val="en-GB"/>
              </w:rPr>
              <w:t xml:space="preserve"> projects related to</w:t>
            </w:r>
            <w:r>
              <w:rPr>
                <w:rFonts w:eastAsia="Calibri"/>
                <w:lang w:val="en-GB"/>
              </w:rPr>
              <w:t xml:space="preserve"> topics from the list presented by teacher, discussion.</w:t>
            </w:r>
          </w:p>
        </w:tc>
      </w:tr>
      <w:tr w:rsidR="00EB3B4F" w:rsidRPr="00E454CA" w:rsidTr="00EE0101">
        <w:trPr>
          <w:trHeight w:val="283"/>
        </w:trPr>
        <w:tc>
          <w:tcPr>
            <w:tcW w:w="1893" w:type="pct"/>
            <w:shd w:val="clear" w:color="auto" w:fill="auto"/>
          </w:tcPr>
          <w:p w:rsidR="00AC38E9" w:rsidRPr="001301EC" w:rsidRDefault="00AC38E9" w:rsidP="00EE0101">
            <w:pPr>
              <w:rPr>
                <w:rFonts w:ascii="Times New Roman" w:eastAsia="Calibri" w:hAnsi="Times New Roman" w:cs="Times New Roman"/>
                <w:bCs/>
                <w:sz w:val="24"/>
                <w:szCs w:val="24"/>
                <w:lang w:val="en-GB"/>
              </w:rPr>
            </w:pPr>
            <w:r w:rsidRPr="001301EC">
              <w:rPr>
                <w:rFonts w:ascii="Times New Roman" w:eastAsia="Calibri" w:hAnsi="Times New Roman" w:cs="Times New Roman"/>
                <w:sz w:val="24"/>
                <w:szCs w:val="24"/>
                <w:lang w:val="en-GB"/>
              </w:rPr>
              <w:t xml:space="preserve">Preliminary and additional requirements </w:t>
            </w:r>
          </w:p>
        </w:tc>
        <w:tc>
          <w:tcPr>
            <w:tcW w:w="3107" w:type="pct"/>
            <w:shd w:val="clear" w:color="auto" w:fill="auto"/>
          </w:tcPr>
          <w:p w:rsidR="00EB3B4F" w:rsidRPr="00CA1C9F" w:rsidRDefault="0081242F" w:rsidP="00EE0101">
            <w:pPr>
              <w:rPr>
                <w:rFonts w:eastAsia="Calibri"/>
                <w:lang w:val="en-GB"/>
              </w:rPr>
            </w:pPr>
            <w:r>
              <w:rPr>
                <w:rFonts w:eastAsia="Calibri"/>
                <w:lang w:val="en-GB"/>
              </w:rPr>
              <w:t>N/A</w:t>
            </w:r>
          </w:p>
        </w:tc>
      </w:tr>
      <w:tr w:rsidR="00EB3B4F" w:rsidRPr="00581D61" w:rsidTr="00EE0101">
        <w:trPr>
          <w:trHeight w:val="283"/>
        </w:trPr>
        <w:tc>
          <w:tcPr>
            <w:tcW w:w="1893" w:type="pct"/>
            <w:shd w:val="clear" w:color="auto" w:fill="auto"/>
          </w:tcPr>
          <w:p w:rsidR="00AC38E9" w:rsidRPr="001301EC" w:rsidRDefault="00891FE6" w:rsidP="00AC38E9">
            <w:pPr>
              <w:spacing w:after="0" w:line="240" w:lineRule="auto"/>
              <w:rPr>
                <w:rFonts w:ascii="Times New Roman" w:eastAsia="Calibri" w:hAnsi="Times New Roman" w:cs="Times New Roman"/>
                <w:bCs/>
                <w:sz w:val="24"/>
                <w:szCs w:val="24"/>
                <w:lang w:val="en-US"/>
              </w:rPr>
            </w:pPr>
            <w:r w:rsidRPr="001301EC">
              <w:rPr>
                <w:rFonts w:ascii="Times New Roman" w:eastAsia="Calibri" w:hAnsi="Times New Roman" w:cs="Times New Roman"/>
                <w:bCs/>
                <w:sz w:val="24"/>
                <w:szCs w:val="24"/>
                <w:lang w:val="en-US"/>
              </w:rPr>
              <w:t>Type and number</w:t>
            </w:r>
            <w:r w:rsidR="00AC38E9" w:rsidRPr="001301EC">
              <w:rPr>
                <w:rFonts w:ascii="Times New Roman" w:eastAsia="Calibri" w:hAnsi="Times New Roman" w:cs="Times New Roman"/>
                <w:bCs/>
                <w:sz w:val="24"/>
                <w:szCs w:val="24"/>
                <w:lang w:val="en-US"/>
              </w:rPr>
              <w:t xml:space="preserve"> of hours of courses requiring</w:t>
            </w:r>
          </w:p>
          <w:p w:rsidR="00AC38E9" w:rsidRPr="001301EC" w:rsidRDefault="00AC38E9" w:rsidP="00AC38E9">
            <w:pPr>
              <w:spacing w:after="0" w:line="240" w:lineRule="auto"/>
              <w:rPr>
                <w:rFonts w:ascii="Times New Roman" w:eastAsia="Calibri" w:hAnsi="Times New Roman" w:cs="Times New Roman"/>
                <w:bCs/>
                <w:sz w:val="24"/>
                <w:szCs w:val="24"/>
                <w:lang w:val="en-US"/>
              </w:rPr>
            </w:pPr>
            <w:r w:rsidRPr="001301EC">
              <w:rPr>
                <w:rFonts w:ascii="Times New Roman" w:eastAsia="Calibri" w:hAnsi="Times New Roman" w:cs="Times New Roman"/>
                <w:bCs/>
                <w:sz w:val="24"/>
                <w:szCs w:val="24"/>
                <w:lang w:val="en-US"/>
              </w:rPr>
              <w:t xml:space="preserve">direct participation of academic staff and students, if in a given component such courses are included </w:t>
            </w:r>
          </w:p>
        </w:tc>
        <w:tc>
          <w:tcPr>
            <w:tcW w:w="3107" w:type="pct"/>
            <w:shd w:val="clear" w:color="auto" w:fill="auto"/>
          </w:tcPr>
          <w:p w:rsidR="00CA1C9F" w:rsidRPr="00CA1C9F" w:rsidRDefault="0081242F" w:rsidP="00EE0101">
            <w:pPr>
              <w:rPr>
                <w:rFonts w:eastAsia="Calibri"/>
                <w:lang w:val="en-US"/>
              </w:rPr>
            </w:pPr>
            <w:proofErr w:type="spellStart"/>
            <w:r>
              <w:rPr>
                <w:rFonts w:eastAsia="Calibri"/>
                <w:lang w:val="en-US"/>
              </w:rPr>
              <w:t>Conversatorium</w:t>
            </w:r>
            <w:proofErr w:type="spellEnd"/>
            <w:r>
              <w:rPr>
                <w:rFonts w:eastAsia="Calibri"/>
                <w:lang w:val="en-US"/>
              </w:rPr>
              <w:t>: 15 hrs.</w:t>
            </w:r>
          </w:p>
        </w:tc>
      </w:tr>
      <w:tr w:rsidR="00EB3B4F" w:rsidRPr="00581D61" w:rsidTr="00EE0101">
        <w:trPr>
          <w:trHeight w:val="283"/>
        </w:trPr>
        <w:tc>
          <w:tcPr>
            <w:tcW w:w="1893" w:type="pct"/>
            <w:shd w:val="clear" w:color="auto" w:fill="auto"/>
          </w:tcPr>
          <w:p w:rsidR="00AC38E9" w:rsidRPr="001301EC" w:rsidRDefault="00891FE6" w:rsidP="002D6A36">
            <w:pPr>
              <w:spacing w:after="0" w:line="240" w:lineRule="auto"/>
              <w:rPr>
                <w:rFonts w:ascii="Times New Roman" w:eastAsia="Calibri" w:hAnsi="Times New Roman" w:cs="Times New Roman"/>
                <w:bCs/>
                <w:sz w:val="24"/>
                <w:szCs w:val="24"/>
                <w:lang w:val="en-US"/>
              </w:rPr>
            </w:pPr>
            <w:r w:rsidRPr="001301EC">
              <w:rPr>
                <w:rFonts w:ascii="Times New Roman" w:eastAsia="Calibri" w:hAnsi="Times New Roman" w:cs="Times New Roman"/>
                <w:sz w:val="24"/>
                <w:szCs w:val="24"/>
                <w:lang w:val="en-US"/>
              </w:rPr>
              <w:t>Number</w:t>
            </w:r>
            <w:r w:rsidR="00AC38E9" w:rsidRPr="001301EC">
              <w:rPr>
                <w:rFonts w:ascii="Times New Roman" w:eastAsia="Calibri" w:hAnsi="Times New Roman" w:cs="Times New Roman"/>
                <w:sz w:val="24"/>
                <w:szCs w:val="24"/>
                <w:lang w:val="en-US"/>
              </w:rPr>
              <w:t xml:space="preserve"> of ECTS credits </w:t>
            </w:r>
            <w:r w:rsidR="002D6A36" w:rsidRPr="001301EC">
              <w:rPr>
                <w:rFonts w:ascii="Times New Roman" w:eastAsia="Calibri" w:hAnsi="Times New Roman" w:cs="Times New Roman"/>
                <w:sz w:val="24"/>
                <w:szCs w:val="24"/>
                <w:lang w:val="en-US"/>
              </w:rPr>
              <w:t>assigned</w:t>
            </w:r>
            <w:r w:rsidR="00AC38E9" w:rsidRPr="001301EC">
              <w:rPr>
                <w:rFonts w:ascii="Times New Roman" w:eastAsia="Calibri" w:hAnsi="Times New Roman" w:cs="Times New Roman"/>
                <w:sz w:val="24"/>
                <w:szCs w:val="24"/>
                <w:lang w:val="en-US"/>
              </w:rPr>
              <w:t xml:space="preserve"> to a component </w:t>
            </w:r>
          </w:p>
        </w:tc>
        <w:tc>
          <w:tcPr>
            <w:tcW w:w="3107" w:type="pct"/>
            <w:shd w:val="clear" w:color="auto" w:fill="auto"/>
          </w:tcPr>
          <w:p w:rsidR="00EB3B4F" w:rsidRPr="00003FF9" w:rsidRDefault="00003FF9" w:rsidP="00EE0101">
            <w:pPr>
              <w:rPr>
                <w:rFonts w:eastAsia="Calibri"/>
                <w:lang w:val="en-US"/>
              </w:rPr>
            </w:pPr>
            <w:r>
              <w:rPr>
                <w:rFonts w:eastAsia="Calibri"/>
                <w:lang w:val="en-US"/>
              </w:rPr>
              <w:t>1</w:t>
            </w:r>
          </w:p>
        </w:tc>
      </w:tr>
      <w:tr w:rsidR="00EB3B4F" w:rsidRPr="0081242F" w:rsidTr="00EE0101">
        <w:trPr>
          <w:trHeight w:val="283"/>
        </w:trPr>
        <w:tc>
          <w:tcPr>
            <w:tcW w:w="1893" w:type="pct"/>
            <w:shd w:val="clear" w:color="auto" w:fill="auto"/>
          </w:tcPr>
          <w:p w:rsidR="00AC38E9" w:rsidRPr="001301EC" w:rsidRDefault="00AC38E9" w:rsidP="00EE0101">
            <w:pPr>
              <w:rPr>
                <w:rFonts w:ascii="Times New Roman" w:eastAsia="Calibri" w:hAnsi="Times New Roman" w:cs="Times New Roman"/>
                <w:bCs/>
                <w:sz w:val="24"/>
                <w:szCs w:val="24"/>
                <w:lang w:val="en-US"/>
              </w:rPr>
            </w:pPr>
            <w:r w:rsidRPr="001301EC">
              <w:rPr>
                <w:rFonts w:ascii="Times New Roman" w:eastAsia="Calibri" w:hAnsi="Times New Roman" w:cs="Times New Roman"/>
                <w:sz w:val="24"/>
                <w:szCs w:val="24"/>
                <w:lang w:val="en-US"/>
              </w:rPr>
              <w:t xml:space="preserve">Balance of ECTS credits </w:t>
            </w:r>
          </w:p>
        </w:tc>
        <w:tc>
          <w:tcPr>
            <w:tcW w:w="3107" w:type="pct"/>
            <w:shd w:val="clear" w:color="auto" w:fill="auto"/>
          </w:tcPr>
          <w:p w:rsidR="00E45B95" w:rsidRDefault="0081242F" w:rsidP="00CA1C9F">
            <w:pPr>
              <w:rPr>
                <w:rFonts w:eastAsia="Calibri"/>
                <w:lang w:val="en-GB"/>
              </w:rPr>
            </w:pPr>
            <w:r>
              <w:rPr>
                <w:rFonts w:eastAsia="Calibri"/>
                <w:lang w:val="en-GB"/>
              </w:rPr>
              <w:t>Participation to the classes: 15 hrs.</w:t>
            </w:r>
          </w:p>
          <w:p w:rsidR="0081242F" w:rsidRDefault="0081242F" w:rsidP="00CA1C9F">
            <w:pPr>
              <w:rPr>
                <w:rFonts w:eastAsia="Calibri"/>
                <w:lang w:val="en-GB"/>
              </w:rPr>
            </w:pPr>
            <w:r>
              <w:rPr>
                <w:rFonts w:eastAsia="Calibri"/>
                <w:lang w:val="en-GB"/>
              </w:rPr>
              <w:t>Students own work:</w:t>
            </w:r>
          </w:p>
          <w:p w:rsidR="0081242F" w:rsidRDefault="0081242F" w:rsidP="00CA1C9F">
            <w:pPr>
              <w:rPr>
                <w:rFonts w:eastAsia="Calibri"/>
                <w:lang w:val="en-GB"/>
              </w:rPr>
            </w:pPr>
            <w:r>
              <w:rPr>
                <w:rFonts w:eastAsia="Calibri"/>
                <w:lang w:val="en-GB"/>
              </w:rPr>
              <w:t xml:space="preserve">           - preparation to the discussion – 15 hrs.</w:t>
            </w:r>
          </w:p>
          <w:p w:rsidR="0081242F" w:rsidRDefault="0081242F" w:rsidP="00CA1C9F">
            <w:pPr>
              <w:rPr>
                <w:rFonts w:eastAsia="Calibri"/>
                <w:lang w:val="en-GB"/>
              </w:rPr>
            </w:pPr>
            <w:r>
              <w:rPr>
                <w:rFonts w:eastAsia="Calibri"/>
                <w:lang w:val="en-GB"/>
              </w:rPr>
              <w:t xml:space="preserve">           - preparation of her/his own presentation </w:t>
            </w:r>
            <w:r w:rsidR="00ED76B6">
              <w:rPr>
                <w:rFonts w:eastAsia="Calibri"/>
                <w:lang w:val="en-GB"/>
              </w:rPr>
              <w:t xml:space="preserve">on selected project </w:t>
            </w:r>
            <w:r>
              <w:rPr>
                <w:rFonts w:eastAsia="Calibri"/>
                <w:lang w:val="en-GB"/>
              </w:rPr>
              <w:t>– 30 hrs.</w:t>
            </w:r>
          </w:p>
          <w:p w:rsidR="0081242F" w:rsidRPr="0081242F" w:rsidRDefault="0081242F" w:rsidP="00CA1C9F">
            <w:pPr>
              <w:rPr>
                <w:rFonts w:eastAsia="Calibri"/>
                <w:b/>
                <w:bCs/>
                <w:lang w:val="en-GB"/>
              </w:rPr>
            </w:pPr>
            <w:r>
              <w:rPr>
                <w:rFonts w:eastAsia="Calibri"/>
                <w:b/>
                <w:bCs/>
                <w:lang w:val="en-GB"/>
              </w:rPr>
              <w:t>Total: 60 hrs.</w:t>
            </w:r>
            <w:bookmarkStart w:id="0" w:name="_GoBack"/>
            <w:bookmarkEnd w:id="0"/>
          </w:p>
        </w:tc>
      </w:tr>
      <w:tr w:rsidR="00EB3B4F" w:rsidRPr="00793025" w:rsidTr="00EE0101">
        <w:trPr>
          <w:trHeight w:val="283"/>
        </w:trPr>
        <w:tc>
          <w:tcPr>
            <w:tcW w:w="1893" w:type="pct"/>
            <w:shd w:val="clear" w:color="auto" w:fill="auto"/>
          </w:tcPr>
          <w:p w:rsidR="00AC38E9" w:rsidRPr="001301EC" w:rsidRDefault="00AC38E9" w:rsidP="00891FE6">
            <w:pPr>
              <w:rPr>
                <w:rFonts w:ascii="Times New Roman" w:eastAsia="Calibri" w:hAnsi="Times New Roman" w:cs="Times New Roman"/>
                <w:bCs/>
                <w:sz w:val="24"/>
                <w:szCs w:val="24"/>
                <w:lang w:val="en-GB"/>
              </w:rPr>
            </w:pPr>
            <w:r w:rsidRPr="001301EC">
              <w:rPr>
                <w:rFonts w:ascii="Times New Roman" w:eastAsia="Calibri" w:hAnsi="Times New Roman" w:cs="Times New Roman"/>
                <w:sz w:val="24"/>
                <w:szCs w:val="24"/>
                <w:lang w:val="en-GB"/>
              </w:rPr>
              <w:t xml:space="preserve">Applied </w:t>
            </w:r>
            <w:r w:rsidR="00891FE6" w:rsidRPr="001301EC">
              <w:rPr>
                <w:rFonts w:ascii="Times New Roman" w:eastAsia="Calibri" w:hAnsi="Times New Roman" w:cs="Times New Roman"/>
                <w:sz w:val="24"/>
                <w:szCs w:val="24"/>
                <w:lang w:val="en-GB"/>
              </w:rPr>
              <w:t>teaching methods</w:t>
            </w:r>
          </w:p>
        </w:tc>
        <w:tc>
          <w:tcPr>
            <w:tcW w:w="3107" w:type="pct"/>
            <w:shd w:val="clear" w:color="auto" w:fill="auto"/>
          </w:tcPr>
          <w:p w:rsidR="0081242F" w:rsidRPr="0081242F" w:rsidRDefault="0081242F" w:rsidP="0081242F">
            <w:pPr>
              <w:rPr>
                <w:rFonts w:eastAsia="Calibri"/>
              </w:rPr>
            </w:pPr>
            <w:r>
              <w:rPr>
                <w:rFonts w:eastAsia="Calibri"/>
                <w:lang w:val="en-GB"/>
              </w:rPr>
              <w:t>Lecture, seminar, presentation, discussion.</w:t>
            </w:r>
          </w:p>
        </w:tc>
      </w:tr>
      <w:tr w:rsidR="00EB3B4F" w:rsidRPr="00581D61" w:rsidTr="00EE0101">
        <w:trPr>
          <w:trHeight w:val="283"/>
        </w:trPr>
        <w:tc>
          <w:tcPr>
            <w:tcW w:w="1893" w:type="pct"/>
            <w:shd w:val="clear" w:color="auto" w:fill="auto"/>
          </w:tcPr>
          <w:p w:rsidR="00AC38E9" w:rsidRPr="001301EC" w:rsidRDefault="000C0811" w:rsidP="00EE0101">
            <w:pPr>
              <w:spacing w:after="0" w:line="240" w:lineRule="auto"/>
              <w:rPr>
                <w:rFonts w:ascii="Times New Roman" w:eastAsia="Calibri" w:hAnsi="Times New Roman" w:cs="Times New Roman"/>
                <w:bCs/>
                <w:sz w:val="24"/>
                <w:szCs w:val="24"/>
                <w:lang w:val="en-US"/>
              </w:rPr>
            </w:pPr>
            <w:r w:rsidRPr="001301EC">
              <w:rPr>
                <w:rFonts w:ascii="Times New Roman" w:eastAsia="Calibri" w:hAnsi="Times New Roman" w:cs="Times New Roman"/>
                <w:sz w:val="24"/>
                <w:szCs w:val="24"/>
                <w:lang w:val="en-US"/>
              </w:rPr>
              <w:t>Form and conditions of passing a component, including conditions of allowing to take an examination, as well as form and conditions of passing each type of courses included in a given component</w:t>
            </w:r>
          </w:p>
        </w:tc>
        <w:tc>
          <w:tcPr>
            <w:tcW w:w="3107" w:type="pct"/>
            <w:shd w:val="clear" w:color="auto" w:fill="auto"/>
          </w:tcPr>
          <w:p w:rsidR="00EB3B4F" w:rsidRPr="000C0811" w:rsidRDefault="0081242F" w:rsidP="00F07A74">
            <w:pPr>
              <w:rPr>
                <w:rFonts w:eastAsia="Calibri"/>
                <w:lang w:val="en-US"/>
              </w:rPr>
            </w:pPr>
            <w:r>
              <w:rPr>
                <w:rFonts w:eastAsia="Calibri"/>
                <w:lang w:val="en-US"/>
              </w:rPr>
              <w:t>Participation to the class, presentation on selected topic with satisfactory</w:t>
            </w:r>
            <w:r w:rsidR="00ED76B6">
              <w:rPr>
                <w:rFonts w:eastAsia="Calibri"/>
                <w:lang w:val="en-US"/>
              </w:rPr>
              <w:t xml:space="preserve"> mark</w:t>
            </w:r>
            <w:r>
              <w:rPr>
                <w:rFonts w:eastAsia="Calibri"/>
                <w:lang w:val="en-US"/>
              </w:rPr>
              <w:t>, active participation to discussions</w:t>
            </w:r>
            <w:r w:rsidR="00ED76B6">
              <w:rPr>
                <w:rFonts w:eastAsia="Calibri"/>
                <w:lang w:val="en-US"/>
              </w:rPr>
              <w:t>.</w:t>
            </w:r>
          </w:p>
        </w:tc>
      </w:tr>
      <w:tr w:rsidR="00EB3B4F" w:rsidRPr="00581D61" w:rsidTr="00EE0101">
        <w:trPr>
          <w:trHeight w:val="283"/>
        </w:trPr>
        <w:tc>
          <w:tcPr>
            <w:tcW w:w="1893" w:type="pct"/>
            <w:shd w:val="clear" w:color="auto" w:fill="auto"/>
          </w:tcPr>
          <w:p w:rsidR="000C0811" w:rsidRPr="001301EC" w:rsidRDefault="005947AB" w:rsidP="00891FE6">
            <w:pPr>
              <w:spacing w:after="0" w:line="240" w:lineRule="auto"/>
              <w:rPr>
                <w:rFonts w:ascii="Times New Roman" w:eastAsia="Calibri" w:hAnsi="Times New Roman" w:cs="Times New Roman"/>
                <w:bCs/>
                <w:sz w:val="24"/>
                <w:szCs w:val="24"/>
                <w:lang w:val="en-US"/>
              </w:rPr>
            </w:pPr>
            <w:r w:rsidRPr="001301EC">
              <w:rPr>
                <w:rFonts w:ascii="Times New Roman" w:eastAsia="Calibri" w:hAnsi="Times New Roman" w:cs="Times New Roman"/>
                <w:bCs/>
                <w:sz w:val="24"/>
                <w:szCs w:val="24"/>
                <w:lang w:val="en-US"/>
              </w:rPr>
              <w:lastRenderedPageBreak/>
              <w:t xml:space="preserve">Content of an educational module (with division into forms of courses </w:t>
            </w:r>
            <w:r w:rsidR="00891FE6" w:rsidRPr="001301EC">
              <w:rPr>
                <w:rFonts w:ascii="Times New Roman" w:eastAsia="Calibri" w:hAnsi="Times New Roman" w:cs="Times New Roman"/>
                <w:bCs/>
                <w:sz w:val="24"/>
                <w:szCs w:val="24"/>
                <w:lang w:val="en-US"/>
              </w:rPr>
              <w:t>completion</w:t>
            </w:r>
            <w:r w:rsidRPr="001301EC">
              <w:rPr>
                <w:rFonts w:ascii="Times New Roman" w:eastAsia="Calibri" w:hAnsi="Times New Roman" w:cs="Times New Roman"/>
                <w:bCs/>
                <w:sz w:val="24"/>
                <w:szCs w:val="24"/>
                <w:lang w:val="en-US"/>
              </w:rPr>
              <w:t>)</w:t>
            </w:r>
          </w:p>
        </w:tc>
        <w:tc>
          <w:tcPr>
            <w:tcW w:w="3107" w:type="pct"/>
            <w:shd w:val="clear" w:color="auto" w:fill="auto"/>
          </w:tcPr>
          <w:p w:rsidR="00ED76B6" w:rsidRPr="00ED76B6" w:rsidRDefault="00ED76B6" w:rsidP="00ED76B6">
            <w:pPr>
              <w:rPr>
                <w:lang w:val="en-US"/>
              </w:rPr>
            </w:pPr>
            <w:r w:rsidRPr="00ED76B6">
              <w:rPr>
                <w:lang w:val="en-US"/>
              </w:rPr>
              <w:t>1. Outer space as the new domain of human activity, its characteristics and relevance. Space applications and their role in military, politics, economy and society.</w:t>
            </w:r>
          </w:p>
          <w:p w:rsidR="00ED76B6" w:rsidRPr="00ED76B6" w:rsidRDefault="00ED76B6" w:rsidP="00ED76B6">
            <w:pPr>
              <w:rPr>
                <w:lang w:val="en-US"/>
              </w:rPr>
            </w:pPr>
            <w:r w:rsidRPr="00ED76B6">
              <w:rPr>
                <w:lang w:val="en-US"/>
              </w:rPr>
              <w:t>2. Space security, its definition, terminology and related theoretical paradigms. Description and analysis of space-related security issues within military, political, economic and social spheres.</w:t>
            </w:r>
          </w:p>
          <w:p w:rsidR="00F07A74" w:rsidRPr="00ED76B6" w:rsidRDefault="00ED76B6" w:rsidP="00ED76B6">
            <w:pPr>
              <w:rPr>
                <w:rFonts w:eastAsia="Calibri"/>
                <w:lang w:val="en-US"/>
              </w:rPr>
            </w:pPr>
            <w:r w:rsidRPr="00ED76B6">
              <w:rPr>
                <w:lang w:val="en-US"/>
              </w:rPr>
              <w:t xml:space="preserve">3. Space security as an important dimension of the overall international security. </w:t>
            </w:r>
          </w:p>
        </w:tc>
      </w:tr>
      <w:tr w:rsidR="00EB3B4F" w:rsidRPr="00581D61" w:rsidTr="00EE0101">
        <w:trPr>
          <w:trHeight w:val="283"/>
        </w:trPr>
        <w:tc>
          <w:tcPr>
            <w:tcW w:w="1893" w:type="pct"/>
            <w:shd w:val="clear" w:color="auto" w:fill="auto"/>
          </w:tcPr>
          <w:p w:rsidR="005947AB" w:rsidRPr="001301EC" w:rsidRDefault="005947AB" w:rsidP="005947AB">
            <w:pPr>
              <w:spacing w:after="0" w:line="240" w:lineRule="auto"/>
              <w:rPr>
                <w:rFonts w:ascii="Times New Roman" w:eastAsia="Calibri" w:hAnsi="Times New Roman" w:cs="Times New Roman"/>
                <w:bCs/>
                <w:sz w:val="24"/>
                <w:szCs w:val="24"/>
                <w:lang w:val="en-US"/>
              </w:rPr>
            </w:pPr>
            <w:r w:rsidRPr="001301EC">
              <w:rPr>
                <w:rFonts w:ascii="Times New Roman" w:eastAsia="Calibri" w:hAnsi="Times New Roman" w:cs="Times New Roman"/>
                <w:sz w:val="24"/>
                <w:szCs w:val="24"/>
                <w:lang w:val="en-US"/>
              </w:rPr>
              <w:t>List of basic as well as supplementary literature</w:t>
            </w:r>
            <w:r w:rsidR="00891FE6" w:rsidRPr="001301EC">
              <w:rPr>
                <w:rFonts w:ascii="Times New Roman" w:eastAsia="Calibri" w:hAnsi="Times New Roman" w:cs="Times New Roman"/>
                <w:sz w:val="24"/>
                <w:szCs w:val="24"/>
                <w:lang w:val="en-US"/>
              </w:rPr>
              <w:t>,</w:t>
            </w:r>
            <w:r w:rsidRPr="001301EC">
              <w:rPr>
                <w:rFonts w:ascii="Times New Roman" w:eastAsia="Calibri" w:hAnsi="Times New Roman" w:cs="Times New Roman"/>
                <w:sz w:val="24"/>
                <w:szCs w:val="24"/>
                <w:lang w:val="en-US"/>
              </w:rPr>
              <w:t xml:space="preserve"> knowledge of which is required in order to pass a given component </w:t>
            </w:r>
          </w:p>
        </w:tc>
        <w:tc>
          <w:tcPr>
            <w:tcW w:w="3107" w:type="pct"/>
            <w:shd w:val="clear" w:color="auto" w:fill="auto"/>
          </w:tcPr>
          <w:p w:rsidR="00ED76B6" w:rsidRPr="00ED76B6" w:rsidRDefault="00ED76B6" w:rsidP="00ED76B6">
            <w:pPr>
              <w:pStyle w:val="Default"/>
              <w:rPr>
                <w:rFonts w:asciiTheme="minorHAnsi" w:hAnsiTheme="minorHAnsi"/>
                <w:b/>
                <w:bCs/>
                <w:sz w:val="22"/>
                <w:szCs w:val="22"/>
                <w:lang w:val="en-US"/>
              </w:rPr>
            </w:pPr>
            <w:r w:rsidRPr="00ED76B6">
              <w:rPr>
                <w:rFonts w:asciiTheme="minorHAnsi" w:hAnsiTheme="minorHAnsi"/>
                <w:b/>
                <w:bCs/>
                <w:sz w:val="22"/>
                <w:szCs w:val="22"/>
                <w:lang w:val="en-US"/>
              </w:rPr>
              <w:t>Basic:</w:t>
            </w:r>
          </w:p>
          <w:p w:rsidR="00ED76B6" w:rsidRPr="00ED76B6" w:rsidRDefault="00ED76B6" w:rsidP="00ED76B6">
            <w:pPr>
              <w:pStyle w:val="Default"/>
              <w:rPr>
                <w:rFonts w:asciiTheme="minorHAnsi" w:hAnsiTheme="minorHAnsi"/>
                <w:sz w:val="22"/>
                <w:szCs w:val="22"/>
                <w:lang w:val="en-US"/>
              </w:rPr>
            </w:pPr>
            <w:r w:rsidRPr="00ED76B6">
              <w:rPr>
                <w:rFonts w:asciiTheme="minorHAnsi" w:hAnsiTheme="minorHAnsi"/>
                <w:sz w:val="22"/>
                <w:szCs w:val="22"/>
                <w:lang w:val="en-US"/>
              </w:rPr>
              <w:t>Al-</w:t>
            </w:r>
            <w:proofErr w:type="spellStart"/>
            <w:r w:rsidRPr="00ED76B6">
              <w:rPr>
                <w:rFonts w:asciiTheme="minorHAnsi" w:hAnsiTheme="minorHAnsi"/>
                <w:sz w:val="22"/>
                <w:szCs w:val="22"/>
                <w:lang w:val="en-US"/>
              </w:rPr>
              <w:t>Rodhan</w:t>
            </w:r>
            <w:proofErr w:type="spellEnd"/>
            <w:r w:rsidRPr="00ED76B6">
              <w:rPr>
                <w:rFonts w:asciiTheme="minorHAnsi" w:hAnsiTheme="minorHAnsi"/>
                <w:sz w:val="22"/>
                <w:szCs w:val="22"/>
                <w:lang w:val="en-US"/>
              </w:rPr>
              <w:t xml:space="preserve">, Nayef R.F. </w:t>
            </w:r>
            <w:r w:rsidRPr="00ED76B6">
              <w:rPr>
                <w:rFonts w:asciiTheme="minorHAnsi" w:hAnsiTheme="minorHAnsi"/>
                <w:i/>
                <w:iCs/>
                <w:sz w:val="22"/>
                <w:szCs w:val="22"/>
                <w:lang w:val="en-US"/>
              </w:rPr>
              <w:t xml:space="preserve">Meta-Geopolitics of Outer Space: An Analysis of Space Power, Security and Governance. </w:t>
            </w:r>
            <w:r w:rsidRPr="00ED76B6">
              <w:rPr>
                <w:rFonts w:asciiTheme="minorHAnsi" w:hAnsiTheme="minorHAnsi"/>
                <w:sz w:val="22"/>
                <w:szCs w:val="22"/>
                <w:lang w:val="en-US"/>
              </w:rPr>
              <w:t xml:space="preserve">Palgrave </w:t>
            </w:r>
            <w:proofErr w:type="spellStart"/>
            <w:r w:rsidRPr="00ED76B6">
              <w:rPr>
                <w:rFonts w:asciiTheme="minorHAnsi" w:hAnsiTheme="minorHAnsi"/>
                <w:sz w:val="22"/>
                <w:szCs w:val="22"/>
                <w:lang w:val="en-US"/>
              </w:rPr>
              <w:t>Macmillian</w:t>
            </w:r>
            <w:proofErr w:type="spellEnd"/>
            <w:r w:rsidRPr="00ED76B6">
              <w:rPr>
                <w:rFonts w:asciiTheme="minorHAnsi" w:hAnsiTheme="minorHAnsi"/>
                <w:sz w:val="22"/>
                <w:szCs w:val="22"/>
                <w:lang w:val="en-US"/>
              </w:rPr>
              <w:t xml:space="preserve">, 2012. </w:t>
            </w:r>
          </w:p>
          <w:p w:rsidR="00ED76B6" w:rsidRPr="00ED76B6" w:rsidRDefault="00ED76B6" w:rsidP="00ED76B6">
            <w:pPr>
              <w:pStyle w:val="Default"/>
              <w:rPr>
                <w:rFonts w:asciiTheme="minorHAnsi" w:hAnsiTheme="minorHAnsi"/>
                <w:sz w:val="22"/>
                <w:szCs w:val="22"/>
                <w:lang w:val="en-US"/>
              </w:rPr>
            </w:pPr>
            <w:r w:rsidRPr="00ED76B6">
              <w:rPr>
                <w:rFonts w:asciiTheme="minorHAnsi" w:hAnsiTheme="minorHAnsi"/>
                <w:sz w:val="22"/>
                <w:szCs w:val="22"/>
                <w:lang w:val="en-US"/>
              </w:rPr>
              <w:t xml:space="preserve">Oberg, James E. </w:t>
            </w:r>
            <w:r w:rsidRPr="00ED76B6">
              <w:rPr>
                <w:rFonts w:asciiTheme="minorHAnsi" w:hAnsiTheme="minorHAnsi"/>
                <w:i/>
                <w:iCs/>
                <w:sz w:val="22"/>
                <w:szCs w:val="22"/>
                <w:lang w:val="en-US"/>
              </w:rPr>
              <w:t>Space Power Theory</w:t>
            </w:r>
            <w:r w:rsidRPr="00ED76B6">
              <w:rPr>
                <w:rFonts w:asciiTheme="minorHAnsi" w:hAnsiTheme="minorHAnsi"/>
                <w:sz w:val="22"/>
                <w:szCs w:val="22"/>
                <w:lang w:val="en-US"/>
              </w:rPr>
              <w:t xml:space="preserve">. US Air Force Academy, 1999. </w:t>
            </w:r>
          </w:p>
          <w:p w:rsidR="00ED76B6" w:rsidRPr="00ED76B6" w:rsidRDefault="00ED76B6" w:rsidP="00ED76B6">
            <w:pPr>
              <w:pStyle w:val="Default"/>
              <w:rPr>
                <w:rFonts w:asciiTheme="minorHAnsi" w:hAnsiTheme="minorHAnsi"/>
                <w:sz w:val="22"/>
                <w:szCs w:val="22"/>
                <w:lang w:val="en-US"/>
              </w:rPr>
            </w:pPr>
            <w:proofErr w:type="spellStart"/>
            <w:r w:rsidRPr="00ED76B6">
              <w:rPr>
                <w:rFonts w:asciiTheme="minorHAnsi" w:hAnsiTheme="minorHAnsi"/>
                <w:sz w:val="22"/>
                <w:szCs w:val="22"/>
                <w:lang w:val="en-US"/>
              </w:rPr>
              <w:t>Moltz</w:t>
            </w:r>
            <w:proofErr w:type="spellEnd"/>
            <w:r w:rsidRPr="00ED76B6">
              <w:rPr>
                <w:rFonts w:asciiTheme="minorHAnsi" w:hAnsiTheme="minorHAnsi"/>
                <w:sz w:val="22"/>
                <w:szCs w:val="22"/>
                <w:lang w:val="en-US"/>
              </w:rPr>
              <w:t xml:space="preserve">, James Clay. </w:t>
            </w:r>
            <w:r w:rsidRPr="00ED76B6">
              <w:rPr>
                <w:rFonts w:asciiTheme="minorHAnsi" w:hAnsiTheme="minorHAnsi"/>
                <w:i/>
                <w:iCs/>
                <w:sz w:val="22"/>
                <w:szCs w:val="22"/>
                <w:lang w:val="en-US"/>
              </w:rPr>
              <w:t>The Politics of Space Security: Strategic Restraint and the Pursuit of National Interests</w:t>
            </w:r>
            <w:r w:rsidRPr="00ED76B6">
              <w:rPr>
                <w:rFonts w:asciiTheme="minorHAnsi" w:hAnsiTheme="minorHAnsi"/>
                <w:sz w:val="22"/>
                <w:szCs w:val="22"/>
                <w:lang w:val="en-US"/>
              </w:rPr>
              <w:t>. Stanford University Press, 2019.</w:t>
            </w:r>
          </w:p>
          <w:p w:rsidR="00ED76B6" w:rsidRPr="00ED76B6" w:rsidRDefault="00ED76B6" w:rsidP="00ED76B6">
            <w:pPr>
              <w:pStyle w:val="Default"/>
              <w:rPr>
                <w:rFonts w:asciiTheme="minorHAnsi" w:hAnsiTheme="minorHAnsi"/>
                <w:sz w:val="22"/>
                <w:szCs w:val="22"/>
                <w:lang w:val="en-US"/>
              </w:rPr>
            </w:pPr>
          </w:p>
          <w:p w:rsidR="00ED76B6" w:rsidRPr="00ED76B6" w:rsidRDefault="00ED76B6" w:rsidP="00ED76B6">
            <w:pPr>
              <w:pStyle w:val="Default"/>
              <w:rPr>
                <w:rFonts w:asciiTheme="minorHAnsi" w:hAnsiTheme="minorHAnsi"/>
                <w:b/>
                <w:bCs/>
                <w:sz w:val="22"/>
                <w:szCs w:val="22"/>
                <w:lang w:val="en-US"/>
              </w:rPr>
            </w:pPr>
            <w:r w:rsidRPr="00ED76B6">
              <w:rPr>
                <w:rFonts w:asciiTheme="minorHAnsi" w:hAnsiTheme="minorHAnsi"/>
                <w:b/>
                <w:bCs/>
                <w:sz w:val="22"/>
                <w:szCs w:val="22"/>
                <w:lang w:val="en-US"/>
              </w:rPr>
              <w:t>Supplementary:</w:t>
            </w:r>
          </w:p>
          <w:p w:rsidR="00ED76B6" w:rsidRPr="00ED76B6" w:rsidRDefault="00ED76B6" w:rsidP="00ED76B6">
            <w:pPr>
              <w:pStyle w:val="Default"/>
              <w:rPr>
                <w:rFonts w:asciiTheme="minorHAnsi" w:hAnsiTheme="minorHAnsi"/>
                <w:sz w:val="22"/>
                <w:szCs w:val="22"/>
                <w:lang w:val="en-US"/>
              </w:rPr>
            </w:pPr>
            <w:proofErr w:type="spellStart"/>
            <w:r w:rsidRPr="00ED76B6">
              <w:rPr>
                <w:rFonts w:asciiTheme="minorHAnsi" w:hAnsiTheme="minorHAnsi"/>
                <w:sz w:val="22"/>
                <w:szCs w:val="22"/>
                <w:lang w:val="en-US"/>
              </w:rPr>
              <w:t>Aliberti</w:t>
            </w:r>
            <w:proofErr w:type="spellEnd"/>
            <w:r w:rsidRPr="00ED76B6">
              <w:rPr>
                <w:rFonts w:asciiTheme="minorHAnsi" w:hAnsiTheme="minorHAnsi"/>
                <w:sz w:val="22"/>
                <w:szCs w:val="22"/>
                <w:lang w:val="en-US"/>
              </w:rPr>
              <w:t xml:space="preserve">, Marco, Cappella, Matteo, and </w:t>
            </w:r>
            <w:proofErr w:type="spellStart"/>
            <w:r w:rsidRPr="00ED76B6">
              <w:rPr>
                <w:rFonts w:asciiTheme="minorHAnsi" w:hAnsiTheme="minorHAnsi"/>
                <w:sz w:val="22"/>
                <w:szCs w:val="22"/>
                <w:lang w:val="en-US"/>
              </w:rPr>
              <w:t>Hrozensky</w:t>
            </w:r>
            <w:proofErr w:type="spellEnd"/>
            <w:r w:rsidRPr="00ED76B6">
              <w:rPr>
                <w:rFonts w:asciiTheme="minorHAnsi" w:hAnsiTheme="minorHAnsi"/>
                <w:sz w:val="22"/>
                <w:szCs w:val="22"/>
                <w:lang w:val="en-US"/>
              </w:rPr>
              <w:t xml:space="preserve">, Tomas. </w:t>
            </w:r>
            <w:r w:rsidRPr="00ED76B6">
              <w:rPr>
                <w:rFonts w:asciiTheme="minorHAnsi" w:hAnsiTheme="minorHAnsi"/>
                <w:i/>
                <w:iCs/>
                <w:sz w:val="22"/>
                <w:szCs w:val="22"/>
                <w:lang w:val="en-US"/>
              </w:rPr>
              <w:t>Measuring Space Power. A Theoretical and Empirical Investigation on Europe</w:t>
            </w:r>
            <w:r w:rsidRPr="00ED76B6">
              <w:rPr>
                <w:rFonts w:asciiTheme="minorHAnsi" w:hAnsiTheme="minorHAnsi"/>
                <w:sz w:val="22"/>
                <w:szCs w:val="22"/>
                <w:lang w:val="en-US"/>
              </w:rPr>
              <w:t xml:space="preserve">. Springer, 2019. </w:t>
            </w:r>
          </w:p>
          <w:p w:rsidR="00ED76B6" w:rsidRPr="00ED76B6" w:rsidRDefault="00ED76B6" w:rsidP="00ED76B6">
            <w:pPr>
              <w:pStyle w:val="Default"/>
              <w:rPr>
                <w:rFonts w:asciiTheme="minorHAnsi" w:hAnsiTheme="minorHAnsi"/>
                <w:sz w:val="22"/>
                <w:szCs w:val="22"/>
              </w:rPr>
            </w:pPr>
            <w:r w:rsidRPr="00ED76B6">
              <w:rPr>
                <w:rFonts w:asciiTheme="minorHAnsi" w:hAnsiTheme="minorHAnsi"/>
                <w:sz w:val="22"/>
                <w:szCs w:val="22"/>
                <w:lang w:val="en-US"/>
              </w:rPr>
              <w:t>Czajkowski, Marek. „The Impact of Militarization of Space on the Strategic Balance (</w:t>
            </w:r>
            <w:proofErr w:type="spellStart"/>
            <w:r w:rsidRPr="00ED76B6">
              <w:rPr>
                <w:rFonts w:asciiTheme="minorHAnsi" w:hAnsiTheme="minorHAnsi"/>
                <w:sz w:val="22"/>
                <w:szCs w:val="22"/>
                <w:lang w:val="en-US"/>
              </w:rPr>
              <w:t>Wpływ</w:t>
            </w:r>
            <w:proofErr w:type="spellEnd"/>
            <w:r w:rsidRPr="00ED76B6">
              <w:rPr>
                <w:rFonts w:asciiTheme="minorHAnsi" w:hAnsiTheme="minorHAnsi"/>
                <w:sz w:val="22"/>
                <w:szCs w:val="22"/>
                <w:lang w:val="en-US"/>
              </w:rPr>
              <w:t xml:space="preserve"> </w:t>
            </w:r>
            <w:proofErr w:type="spellStart"/>
            <w:r w:rsidRPr="00ED76B6">
              <w:rPr>
                <w:rFonts w:asciiTheme="minorHAnsi" w:hAnsiTheme="minorHAnsi"/>
                <w:sz w:val="22"/>
                <w:szCs w:val="22"/>
                <w:lang w:val="en-US"/>
              </w:rPr>
              <w:t>militaryzacji</w:t>
            </w:r>
            <w:proofErr w:type="spellEnd"/>
            <w:r w:rsidRPr="00ED76B6">
              <w:rPr>
                <w:rFonts w:asciiTheme="minorHAnsi" w:hAnsiTheme="minorHAnsi"/>
                <w:sz w:val="22"/>
                <w:szCs w:val="22"/>
                <w:lang w:val="en-US"/>
              </w:rPr>
              <w:t xml:space="preserve"> </w:t>
            </w:r>
            <w:proofErr w:type="spellStart"/>
            <w:r w:rsidRPr="00ED76B6">
              <w:rPr>
                <w:rFonts w:asciiTheme="minorHAnsi" w:hAnsiTheme="minorHAnsi"/>
                <w:sz w:val="22"/>
                <w:szCs w:val="22"/>
                <w:lang w:val="en-US"/>
              </w:rPr>
              <w:t>kosmosu</w:t>
            </w:r>
            <w:proofErr w:type="spellEnd"/>
            <w:r w:rsidRPr="00ED76B6">
              <w:rPr>
                <w:rFonts w:asciiTheme="minorHAnsi" w:hAnsiTheme="minorHAnsi"/>
                <w:sz w:val="22"/>
                <w:szCs w:val="22"/>
                <w:lang w:val="en-US"/>
              </w:rPr>
              <w:t xml:space="preserve"> na </w:t>
            </w:r>
            <w:proofErr w:type="spellStart"/>
            <w:r w:rsidRPr="00ED76B6">
              <w:rPr>
                <w:rFonts w:asciiTheme="minorHAnsi" w:hAnsiTheme="minorHAnsi"/>
                <w:sz w:val="22"/>
                <w:szCs w:val="22"/>
                <w:lang w:val="en-US"/>
              </w:rPr>
              <w:t>globalną</w:t>
            </w:r>
            <w:proofErr w:type="spellEnd"/>
            <w:r w:rsidRPr="00ED76B6">
              <w:rPr>
                <w:rFonts w:asciiTheme="minorHAnsi" w:hAnsiTheme="minorHAnsi"/>
                <w:sz w:val="22"/>
                <w:szCs w:val="22"/>
                <w:lang w:val="en-US"/>
              </w:rPr>
              <w:t xml:space="preserve"> </w:t>
            </w:r>
            <w:proofErr w:type="spellStart"/>
            <w:r w:rsidRPr="00ED76B6">
              <w:rPr>
                <w:rFonts w:asciiTheme="minorHAnsi" w:hAnsiTheme="minorHAnsi"/>
                <w:sz w:val="22"/>
                <w:szCs w:val="22"/>
                <w:lang w:val="en-US"/>
              </w:rPr>
              <w:t>równowagę</w:t>
            </w:r>
            <w:proofErr w:type="spellEnd"/>
            <w:r w:rsidRPr="00ED76B6">
              <w:rPr>
                <w:rFonts w:asciiTheme="minorHAnsi" w:hAnsiTheme="minorHAnsi"/>
                <w:sz w:val="22"/>
                <w:szCs w:val="22"/>
                <w:lang w:val="en-US"/>
              </w:rPr>
              <w:t xml:space="preserve"> </w:t>
            </w:r>
            <w:proofErr w:type="spellStart"/>
            <w:r w:rsidRPr="00ED76B6">
              <w:rPr>
                <w:rFonts w:asciiTheme="minorHAnsi" w:hAnsiTheme="minorHAnsi"/>
                <w:sz w:val="22"/>
                <w:szCs w:val="22"/>
                <w:lang w:val="en-US"/>
              </w:rPr>
              <w:t>strategiczną</w:t>
            </w:r>
            <w:proofErr w:type="spellEnd"/>
            <w:r w:rsidRPr="00ED76B6">
              <w:rPr>
                <w:rFonts w:asciiTheme="minorHAnsi" w:hAnsiTheme="minorHAnsi"/>
                <w:sz w:val="22"/>
                <w:szCs w:val="22"/>
                <w:lang w:val="en-US"/>
              </w:rPr>
              <w:t xml:space="preserve">)”. </w:t>
            </w:r>
            <w:r w:rsidRPr="00ED76B6">
              <w:rPr>
                <w:rFonts w:asciiTheme="minorHAnsi" w:hAnsiTheme="minorHAnsi"/>
                <w:i/>
                <w:iCs/>
                <w:sz w:val="22"/>
                <w:szCs w:val="22"/>
              </w:rPr>
              <w:t>Krakowskie Studia Międzynarodowe</w:t>
            </w:r>
            <w:r w:rsidRPr="00ED76B6">
              <w:rPr>
                <w:rFonts w:asciiTheme="minorHAnsi" w:hAnsiTheme="minorHAnsi"/>
                <w:sz w:val="22"/>
                <w:szCs w:val="22"/>
              </w:rPr>
              <w:t xml:space="preserve">, 1 (XIII) (2015), pp. 75-79. </w:t>
            </w:r>
          </w:p>
          <w:p w:rsidR="00ED76B6" w:rsidRPr="00ED76B6" w:rsidRDefault="00ED76B6" w:rsidP="00ED76B6">
            <w:pPr>
              <w:pStyle w:val="Default"/>
              <w:rPr>
                <w:rFonts w:asciiTheme="minorHAnsi" w:hAnsiTheme="minorHAnsi"/>
                <w:sz w:val="22"/>
                <w:szCs w:val="22"/>
              </w:rPr>
            </w:pPr>
            <w:r w:rsidRPr="00ED76B6">
              <w:rPr>
                <w:rFonts w:asciiTheme="minorHAnsi" w:hAnsiTheme="minorHAnsi"/>
                <w:sz w:val="22"/>
                <w:szCs w:val="22"/>
              </w:rPr>
              <w:t>Czajkowski, Marek. „</w:t>
            </w:r>
            <w:proofErr w:type="spellStart"/>
            <w:r w:rsidRPr="00ED76B6">
              <w:rPr>
                <w:rFonts w:asciiTheme="minorHAnsi" w:hAnsiTheme="minorHAnsi"/>
                <w:sz w:val="22"/>
                <w:szCs w:val="22"/>
              </w:rPr>
              <w:t>Theory</w:t>
            </w:r>
            <w:proofErr w:type="spellEnd"/>
            <w:r w:rsidRPr="00ED76B6">
              <w:rPr>
                <w:rFonts w:asciiTheme="minorHAnsi" w:hAnsiTheme="minorHAnsi"/>
                <w:sz w:val="22"/>
                <w:szCs w:val="22"/>
              </w:rPr>
              <w:t xml:space="preserve"> of </w:t>
            </w:r>
            <w:proofErr w:type="spellStart"/>
            <w:r w:rsidRPr="00ED76B6">
              <w:rPr>
                <w:rFonts w:asciiTheme="minorHAnsi" w:hAnsiTheme="minorHAnsi"/>
                <w:sz w:val="22"/>
                <w:szCs w:val="22"/>
              </w:rPr>
              <w:t>Spacepower</w:t>
            </w:r>
            <w:proofErr w:type="spellEnd"/>
            <w:r w:rsidRPr="00ED76B6">
              <w:rPr>
                <w:rFonts w:asciiTheme="minorHAnsi" w:hAnsiTheme="minorHAnsi"/>
                <w:sz w:val="22"/>
                <w:szCs w:val="22"/>
              </w:rPr>
              <w:t xml:space="preserve"> – a </w:t>
            </w:r>
            <w:proofErr w:type="spellStart"/>
            <w:r w:rsidRPr="00ED76B6">
              <w:rPr>
                <w:rFonts w:asciiTheme="minorHAnsi" w:hAnsiTheme="minorHAnsi"/>
                <w:sz w:val="22"/>
                <w:szCs w:val="22"/>
              </w:rPr>
              <w:t>Brief</w:t>
            </w:r>
            <w:proofErr w:type="spellEnd"/>
            <w:r w:rsidRPr="00ED76B6">
              <w:rPr>
                <w:rFonts w:asciiTheme="minorHAnsi" w:hAnsiTheme="minorHAnsi"/>
                <w:sz w:val="22"/>
                <w:szCs w:val="22"/>
              </w:rPr>
              <w:t xml:space="preserve"> </w:t>
            </w:r>
            <w:proofErr w:type="spellStart"/>
            <w:r w:rsidRPr="00ED76B6">
              <w:rPr>
                <w:rFonts w:asciiTheme="minorHAnsi" w:hAnsiTheme="minorHAnsi"/>
                <w:sz w:val="22"/>
                <w:szCs w:val="22"/>
              </w:rPr>
              <w:t>Introduction</w:t>
            </w:r>
            <w:proofErr w:type="spellEnd"/>
            <w:r w:rsidRPr="00ED76B6">
              <w:rPr>
                <w:rFonts w:asciiTheme="minorHAnsi" w:hAnsiTheme="minorHAnsi"/>
                <w:sz w:val="22"/>
                <w:szCs w:val="22"/>
              </w:rPr>
              <w:t xml:space="preserve">”. </w:t>
            </w:r>
            <w:r w:rsidRPr="00ED76B6">
              <w:rPr>
                <w:rFonts w:asciiTheme="minorHAnsi" w:hAnsiTheme="minorHAnsi"/>
                <w:i/>
                <w:iCs/>
                <w:sz w:val="22"/>
                <w:szCs w:val="22"/>
              </w:rPr>
              <w:t xml:space="preserve">Jagielloński Przegląd Bezpieczeństwa </w:t>
            </w:r>
            <w:r w:rsidRPr="00ED76B6">
              <w:rPr>
                <w:rFonts w:asciiTheme="minorHAnsi" w:hAnsiTheme="minorHAnsi"/>
                <w:sz w:val="22"/>
                <w:szCs w:val="22"/>
              </w:rPr>
              <w:t xml:space="preserve">2(3) (2017), pp. 25-51 </w:t>
            </w:r>
          </w:p>
          <w:p w:rsidR="00ED76B6" w:rsidRPr="00ED76B6" w:rsidRDefault="00ED76B6" w:rsidP="00ED76B6">
            <w:pPr>
              <w:pStyle w:val="Default"/>
              <w:rPr>
                <w:rFonts w:asciiTheme="minorHAnsi" w:hAnsiTheme="minorHAnsi"/>
                <w:sz w:val="22"/>
                <w:szCs w:val="22"/>
                <w:lang w:val="en-US"/>
              </w:rPr>
            </w:pPr>
            <w:r w:rsidRPr="00ED76B6">
              <w:rPr>
                <w:rFonts w:asciiTheme="minorHAnsi" w:hAnsiTheme="minorHAnsi"/>
                <w:sz w:val="22"/>
                <w:szCs w:val="22"/>
                <w:lang w:val="en-US"/>
              </w:rPr>
              <w:t xml:space="preserve">Johnson-Freese, Joan. </w:t>
            </w:r>
            <w:r w:rsidRPr="00ED76B6">
              <w:rPr>
                <w:rFonts w:asciiTheme="minorHAnsi" w:hAnsiTheme="minorHAnsi"/>
                <w:i/>
                <w:iCs/>
                <w:sz w:val="22"/>
                <w:szCs w:val="22"/>
                <w:lang w:val="en-US"/>
              </w:rPr>
              <w:t>Space Warfare in the 21st Century: Arming the Heavens</w:t>
            </w:r>
            <w:r w:rsidRPr="00ED76B6">
              <w:rPr>
                <w:rFonts w:asciiTheme="minorHAnsi" w:hAnsiTheme="minorHAnsi"/>
                <w:sz w:val="22"/>
                <w:szCs w:val="22"/>
                <w:lang w:val="en-US"/>
              </w:rPr>
              <w:t xml:space="preserve">. Routledge, 2017. </w:t>
            </w:r>
          </w:p>
          <w:p w:rsidR="00ED76B6" w:rsidRPr="00ED76B6" w:rsidRDefault="00ED76B6" w:rsidP="00ED76B6">
            <w:pPr>
              <w:pStyle w:val="Default"/>
              <w:rPr>
                <w:rFonts w:asciiTheme="minorHAnsi" w:hAnsiTheme="minorHAnsi"/>
                <w:sz w:val="22"/>
                <w:szCs w:val="22"/>
                <w:lang w:val="en-US"/>
              </w:rPr>
            </w:pPr>
            <w:proofErr w:type="spellStart"/>
            <w:r w:rsidRPr="00ED76B6">
              <w:rPr>
                <w:rFonts w:asciiTheme="minorHAnsi" w:hAnsiTheme="minorHAnsi"/>
                <w:sz w:val="22"/>
                <w:szCs w:val="22"/>
                <w:lang w:val="en-US"/>
              </w:rPr>
              <w:t>Paladini</w:t>
            </w:r>
            <w:proofErr w:type="spellEnd"/>
            <w:r w:rsidRPr="00ED76B6">
              <w:rPr>
                <w:rFonts w:asciiTheme="minorHAnsi" w:hAnsiTheme="minorHAnsi"/>
                <w:sz w:val="22"/>
                <w:szCs w:val="22"/>
                <w:lang w:val="en-US"/>
              </w:rPr>
              <w:t xml:space="preserve">, Stefania. </w:t>
            </w:r>
            <w:r w:rsidRPr="00ED76B6">
              <w:rPr>
                <w:rFonts w:asciiTheme="minorHAnsi" w:hAnsiTheme="minorHAnsi"/>
                <w:i/>
                <w:iCs/>
                <w:sz w:val="22"/>
                <w:szCs w:val="22"/>
                <w:lang w:val="en-US"/>
              </w:rPr>
              <w:t>The New Frontiers of Space: Economic Implications, Security Issues and Evolving Scenarios</w:t>
            </w:r>
            <w:r w:rsidRPr="00ED76B6">
              <w:rPr>
                <w:rFonts w:asciiTheme="minorHAnsi" w:hAnsiTheme="minorHAnsi"/>
                <w:sz w:val="22"/>
                <w:szCs w:val="22"/>
                <w:lang w:val="en-US"/>
              </w:rPr>
              <w:t xml:space="preserve">. Palgrave </w:t>
            </w:r>
            <w:proofErr w:type="spellStart"/>
            <w:r w:rsidRPr="00ED76B6">
              <w:rPr>
                <w:rFonts w:asciiTheme="minorHAnsi" w:hAnsiTheme="minorHAnsi"/>
                <w:sz w:val="22"/>
                <w:szCs w:val="22"/>
                <w:lang w:val="en-US"/>
              </w:rPr>
              <w:t>Macmillian</w:t>
            </w:r>
            <w:proofErr w:type="spellEnd"/>
            <w:r w:rsidRPr="00ED76B6">
              <w:rPr>
                <w:rFonts w:asciiTheme="minorHAnsi" w:hAnsiTheme="minorHAnsi"/>
                <w:sz w:val="22"/>
                <w:szCs w:val="22"/>
                <w:lang w:val="en-US"/>
              </w:rPr>
              <w:t xml:space="preserve">, 2019. </w:t>
            </w:r>
          </w:p>
          <w:p w:rsidR="00ED76B6" w:rsidRPr="00ED76B6" w:rsidRDefault="00ED76B6" w:rsidP="00ED76B6">
            <w:pPr>
              <w:pStyle w:val="Default"/>
              <w:rPr>
                <w:rFonts w:eastAsia="Calibri"/>
                <w:lang w:val="en-US"/>
              </w:rPr>
            </w:pPr>
            <w:r w:rsidRPr="00ED76B6">
              <w:rPr>
                <w:rFonts w:asciiTheme="minorHAnsi" w:hAnsiTheme="minorHAnsi"/>
                <w:sz w:val="22"/>
                <w:szCs w:val="22"/>
                <w:lang w:val="en-US"/>
              </w:rPr>
              <w:t xml:space="preserve">Pelton, Joseph N. </w:t>
            </w:r>
            <w:r w:rsidRPr="00ED76B6">
              <w:rPr>
                <w:rFonts w:asciiTheme="minorHAnsi" w:hAnsiTheme="minorHAnsi"/>
                <w:i/>
                <w:iCs/>
                <w:sz w:val="22"/>
                <w:szCs w:val="22"/>
                <w:lang w:val="en-US"/>
              </w:rPr>
              <w:t>Space 2.0: Revolutionary Advances in the Space Industry</w:t>
            </w:r>
            <w:r w:rsidRPr="00ED76B6">
              <w:rPr>
                <w:rFonts w:asciiTheme="minorHAnsi" w:hAnsiTheme="minorHAnsi"/>
                <w:sz w:val="22"/>
                <w:szCs w:val="22"/>
                <w:lang w:val="en-US"/>
              </w:rPr>
              <w:t xml:space="preserve">. </w:t>
            </w:r>
            <w:r w:rsidRPr="00ED76B6">
              <w:rPr>
                <w:rFonts w:asciiTheme="minorHAnsi" w:hAnsiTheme="minorHAnsi"/>
                <w:sz w:val="22"/>
                <w:szCs w:val="22"/>
              </w:rPr>
              <w:t>Springer, 2019.</w:t>
            </w:r>
            <w:r>
              <w:rPr>
                <w:sz w:val="22"/>
                <w:szCs w:val="22"/>
              </w:rPr>
              <w:t xml:space="preserve"> </w:t>
            </w:r>
          </w:p>
        </w:tc>
      </w:tr>
    </w:tbl>
    <w:p w:rsidR="00EB3B4F" w:rsidRPr="005947AB" w:rsidRDefault="00EB3B4F" w:rsidP="00EB3B4F">
      <w:pPr>
        <w:rPr>
          <w:lang w:val="en-US"/>
        </w:rPr>
      </w:pPr>
    </w:p>
    <w:p w:rsidR="005009C0" w:rsidRPr="005947AB" w:rsidRDefault="005009C0">
      <w:pPr>
        <w:rPr>
          <w:lang w:val="en-US"/>
        </w:rPr>
      </w:pPr>
    </w:p>
    <w:sectPr w:rsidR="005009C0" w:rsidRPr="005947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E31C2"/>
    <w:multiLevelType w:val="hybridMultilevel"/>
    <w:tmpl w:val="B336CC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EA1DB4"/>
    <w:multiLevelType w:val="hybridMultilevel"/>
    <w:tmpl w:val="753850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21627788"/>
    <w:multiLevelType w:val="hybridMultilevel"/>
    <w:tmpl w:val="44F26F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9A1359"/>
    <w:multiLevelType w:val="hybridMultilevel"/>
    <w:tmpl w:val="EAF67A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FFD7372"/>
    <w:multiLevelType w:val="hybridMultilevel"/>
    <w:tmpl w:val="BF465CC0"/>
    <w:lvl w:ilvl="0" w:tplc="0415000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B4F"/>
    <w:rsid w:val="00003FF9"/>
    <w:rsid w:val="000C0811"/>
    <w:rsid w:val="001301EC"/>
    <w:rsid w:val="001515E1"/>
    <w:rsid w:val="002D6A36"/>
    <w:rsid w:val="00376D83"/>
    <w:rsid w:val="005009C0"/>
    <w:rsid w:val="00542B38"/>
    <w:rsid w:val="00581D61"/>
    <w:rsid w:val="005947AB"/>
    <w:rsid w:val="00595EA0"/>
    <w:rsid w:val="00793025"/>
    <w:rsid w:val="0079507A"/>
    <w:rsid w:val="0081242F"/>
    <w:rsid w:val="008235D3"/>
    <w:rsid w:val="00823CD8"/>
    <w:rsid w:val="00891FE6"/>
    <w:rsid w:val="008A3A3B"/>
    <w:rsid w:val="00AC38E9"/>
    <w:rsid w:val="00C649F7"/>
    <w:rsid w:val="00CA1C9F"/>
    <w:rsid w:val="00CA5677"/>
    <w:rsid w:val="00D6078C"/>
    <w:rsid w:val="00E45B95"/>
    <w:rsid w:val="00EB3B4F"/>
    <w:rsid w:val="00ED76B6"/>
    <w:rsid w:val="00EE71C5"/>
    <w:rsid w:val="00F07A74"/>
    <w:rsid w:val="00FE61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73A8B"/>
  <w15:docId w15:val="{2D1F9C1D-1304-427F-AA8E-D6A51FF3D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B3B4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EB3B4F"/>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EB3B4F"/>
    <w:rPr>
      <w:rFonts w:ascii="Times New Roman" w:eastAsia="Times New Roman" w:hAnsi="Times New Roman" w:cs="Times New Roman"/>
      <w:sz w:val="24"/>
      <w:szCs w:val="24"/>
      <w:lang w:val="x-none" w:eastAsia="x-none"/>
    </w:rPr>
  </w:style>
  <w:style w:type="paragraph" w:styleId="Akapitzlist">
    <w:name w:val="List Paragraph"/>
    <w:basedOn w:val="Normalny"/>
    <w:uiPriority w:val="34"/>
    <w:qFormat/>
    <w:rsid w:val="00823CD8"/>
    <w:pPr>
      <w:ind w:left="720"/>
      <w:contextualSpacing/>
    </w:pPr>
  </w:style>
  <w:style w:type="paragraph" w:customStyle="1" w:styleId="Default">
    <w:name w:val="Default"/>
    <w:rsid w:val="00ED76B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40145">
      <w:bodyDiv w:val="1"/>
      <w:marLeft w:val="0"/>
      <w:marRight w:val="0"/>
      <w:marTop w:val="0"/>
      <w:marBottom w:val="0"/>
      <w:divBdr>
        <w:top w:val="none" w:sz="0" w:space="0" w:color="auto"/>
        <w:left w:val="none" w:sz="0" w:space="0" w:color="auto"/>
        <w:bottom w:val="none" w:sz="0" w:space="0" w:color="auto"/>
        <w:right w:val="none" w:sz="0" w:space="0" w:color="auto"/>
      </w:divBdr>
    </w:div>
    <w:div w:id="168301424">
      <w:bodyDiv w:val="1"/>
      <w:marLeft w:val="0"/>
      <w:marRight w:val="0"/>
      <w:marTop w:val="0"/>
      <w:marBottom w:val="0"/>
      <w:divBdr>
        <w:top w:val="none" w:sz="0" w:space="0" w:color="auto"/>
        <w:left w:val="none" w:sz="0" w:space="0" w:color="auto"/>
        <w:bottom w:val="none" w:sz="0" w:space="0" w:color="auto"/>
        <w:right w:val="none" w:sz="0" w:space="0" w:color="auto"/>
      </w:divBdr>
    </w:div>
    <w:div w:id="937760673">
      <w:bodyDiv w:val="1"/>
      <w:marLeft w:val="0"/>
      <w:marRight w:val="0"/>
      <w:marTop w:val="0"/>
      <w:marBottom w:val="0"/>
      <w:divBdr>
        <w:top w:val="none" w:sz="0" w:space="0" w:color="auto"/>
        <w:left w:val="none" w:sz="0" w:space="0" w:color="auto"/>
        <w:bottom w:val="none" w:sz="0" w:space="0" w:color="auto"/>
        <w:right w:val="none" w:sz="0" w:space="0" w:color="auto"/>
      </w:divBdr>
    </w:div>
    <w:div w:id="1112436635">
      <w:bodyDiv w:val="1"/>
      <w:marLeft w:val="0"/>
      <w:marRight w:val="0"/>
      <w:marTop w:val="0"/>
      <w:marBottom w:val="0"/>
      <w:divBdr>
        <w:top w:val="none" w:sz="0" w:space="0" w:color="auto"/>
        <w:left w:val="none" w:sz="0" w:space="0" w:color="auto"/>
        <w:bottom w:val="none" w:sz="0" w:space="0" w:color="auto"/>
        <w:right w:val="none" w:sz="0" w:space="0" w:color="auto"/>
      </w:divBdr>
    </w:div>
    <w:div w:id="152431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707</Words>
  <Characters>4243</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Waniek</dc:creator>
  <cp:lastModifiedBy>JM</cp:lastModifiedBy>
  <cp:revision>2</cp:revision>
  <dcterms:created xsi:type="dcterms:W3CDTF">2020-09-20T06:42:00Z</dcterms:created>
  <dcterms:modified xsi:type="dcterms:W3CDTF">2020-09-20T06:42:00Z</dcterms:modified>
</cp:coreProperties>
</file>